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left"/>
        <w:rPr>
          <w:rFonts w:ascii="Times New Roman" w:hAnsi="Times New Roman" w:eastAsia="华文中宋"/>
          <w:b/>
          <w:color w:val="FF0000"/>
          <w:spacing w:val="40"/>
          <w:sz w:val="84"/>
          <w:szCs w:val="84"/>
        </w:rPr>
      </w:pPr>
      <w:r>
        <w:rPr>
          <w:rFonts w:ascii="Times New Roman" w:hAnsi="Times New Roman"/>
        </w:rPr>
        <w:drawing>
          <wp:anchor distT="0" distB="0" distL="114300" distR="114300" simplePos="0" relativeHeight="251659264" behindDoc="0" locked="0" layoutInCell="1" allowOverlap="1">
            <wp:simplePos x="0" y="0"/>
            <wp:positionH relativeFrom="column">
              <wp:posOffset>220345</wp:posOffset>
            </wp:positionH>
            <wp:positionV relativeFrom="paragraph">
              <wp:posOffset>296545</wp:posOffset>
            </wp:positionV>
            <wp:extent cx="5219700" cy="895350"/>
            <wp:effectExtent l="0" t="0" r="0" b="0"/>
            <wp:wrapNone/>
            <wp:docPr id="1" name="图片 1" descr="说明: 未命名-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说明: 未命名-1"/>
                    <pic:cNvPicPr>
                      <a:picLocks noChangeAspect="true" noChangeArrowheads="true"/>
                    </pic:cNvPicPr>
                  </pic:nvPicPr>
                  <pic:blipFill>
                    <a:blip r:embed="rId6">
                      <a:lum contrast="40000"/>
                      <a:extLst>
                        <a:ext uri="{28A0092B-C50C-407E-A947-70E740481C1C}">
                          <a14:useLocalDpi xmlns:a14="http://schemas.microsoft.com/office/drawing/2010/main" val="false"/>
                        </a:ext>
                      </a:extLst>
                    </a:blip>
                    <a:srcRect/>
                    <a:stretch>
                      <a:fillRect/>
                    </a:stretch>
                  </pic:blipFill>
                  <pic:spPr>
                    <a:xfrm>
                      <a:off x="0" y="0"/>
                      <a:ext cx="5219700" cy="895350"/>
                    </a:xfrm>
                    <a:prstGeom prst="rect">
                      <a:avLst/>
                    </a:prstGeom>
                    <a:noFill/>
                    <a:ln>
                      <a:noFill/>
                    </a:ln>
                  </pic:spPr>
                </pic:pic>
              </a:graphicData>
            </a:graphic>
          </wp:anchor>
        </w:drawing>
      </w:r>
    </w:p>
    <w:p>
      <w:pPr>
        <w:spacing w:line="800" w:lineRule="exact"/>
        <w:jc w:val="center"/>
        <w:rPr>
          <w:rFonts w:ascii="Times New Roman" w:hAnsi="Times New Roman" w:eastAsia="华文中宋"/>
          <w:b/>
          <w:color w:val="FF0000"/>
          <w:spacing w:val="40"/>
          <w:sz w:val="84"/>
          <w:szCs w:val="84"/>
        </w:rPr>
      </w:pPr>
    </w:p>
    <w:p>
      <w:pPr>
        <w:spacing w:line="800" w:lineRule="exact"/>
        <w:jc w:val="center"/>
        <w:rPr>
          <w:rFonts w:ascii="Times New Roman" w:hAnsi="Times New Roman" w:eastAsia="华文中宋"/>
          <w:b/>
          <w:color w:val="FF0000"/>
          <w:spacing w:val="40"/>
          <w:sz w:val="84"/>
          <w:szCs w:val="84"/>
        </w:rPr>
      </w:pPr>
    </w:p>
    <w:p>
      <w:pPr>
        <w:widowControl/>
        <w:spacing w:line="560" w:lineRule="exact"/>
        <w:jc w:val="left"/>
        <w:rPr>
          <w:rFonts w:ascii="Times New Roman" w:hAnsi="Times New Roman" w:eastAsia="华文中宋"/>
          <w:b/>
          <w:bCs/>
          <w:color w:val="FF0000"/>
          <w:kern w:val="0"/>
          <w:sz w:val="44"/>
          <w:szCs w:val="44"/>
          <w:u w:val="thick"/>
        </w:rPr>
      </w:pPr>
      <w:r>
        <w:rPr>
          <w:rFonts w:ascii="Times New Roman" w:hAnsi="Times New Roman" w:eastAsia="华文中宋"/>
          <w:b/>
          <w:bCs/>
          <w:color w:val="FF0000"/>
          <w:kern w:val="0"/>
          <w:sz w:val="44"/>
          <w:szCs w:val="44"/>
          <w:u w:val="thick"/>
        </w:rPr>
        <w:t xml:space="preserve">                                              </w:t>
      </w:r>
    </w:p>
    <w:p>
      <w:pPr>
        <w:widowControl/>
        <w:spacing w:line="80" w:lineRule="exact"/>
        <w:rPr>
          <w:rFonts w:ascii="Times New Roman" w:hAnsi="Times New Roman" w:eastAsia="华文中宋"/>
          <w:b/>
          <w:bCs/>
          <w:color w:val="FF0000"/>
          <w:kern w:val="0"/>
          <w:sz w:val="44"/>
          <w:szCs w:val="44"/>
          <w:u w:val="single"/>
        </w:rPr>
      </w:pPr>
      <w:r>
        <w:rPr>
          <w:rFonts w:ascii="Times New Roman" w:hAnsi="Times New Roman" w:eastAsia="华文中宋"/>
          <w:b/>
          <w:bCs/>
          <w:color w:val="FF0000"/>
          <w:kern w:val="0"/>
          <w:sz w:val="44"/>
          <w:szCs w:val="44"/>
          <w:u w:val="single"/>
        </w:rPr>
        <w:t xml:space="preserve">                                          </w:t>
      </w:r>
    </w:p>
    <w:p>
      <w:pPr>
        <w:spacing w:line="560" w:lineRule="exact"/>
        <w:jc w:val="right"/>
        <w:rPr>
          <w:rFonts w:ascii="Times New Roman" w:hAnsi="Times New Roman" w:eastAsia="仿宋_GB2312"/>
          <w:sz w:val="32"/>
          <w:szCs w:val="32"/>
        </w:rPr>
      </w:pPr>
      <w:r>
        <w:rPr>
          <w:rFonts w:ascii="Times New Roman" w:hAnsi="Times New Roman" w:eastAsia="仿宋_GB2312"/>
          <w:sz w:val="32"/>
          <w:szCs w:val="32"/>
        </w:rPr>
        <w:t>马公秘〔2022〕65号</w:t>
      </w:r>
    </w:p>
    <w:p>
      <w:pPr>
        <w:widowControl/>
        <w:snapToGrid w:val="0"/>
        <w:spacing w:line="600" w:lineRule="exact"/>
        <w:rPr>
          <w:rFonts w:ascii="Times New Roman" w:hAnsi="Times New Roman" w:eastAsia="方正小标宋简体"/>
          <w:sz w:val="44"/>
          <w:szCs w:val="44"/>
        </w:rPr>
      </w:pPr>
    </w:p>
    <w:p>
      <w:pPr>
        <w:widowControl/>
        <w:spacing w:line="580" w:lineRule="exact"/>
        <w:jc w:val="center"/>
        <w:rPr>
          <w:rFonts w:ascii="Times New Roman" w:hAnsi="Times New Roman" w:eastAsia="方正小标宋简体"/>
          <w:sz w:val="44"/>
          <w:szCs w:val="44"/>
        </w:rPr>
      </w:pPr>
      <w:bookmarkStart w:id="0" w:name="_GoBack"/>
      <w:r>
        <w:rPr>
          <w:rFonts w:ascii="Times New Roman" w:hAnsi="Times New Roman" w:eastAsia="方正小标宋简体"/>
          <w:sz w:val="44"/>
          <w:szCs w:val="44"/>
        </w:rPr>
        <w:t>马鞍山市公安局关于印发《马鞍山市公安局</w:t>
      </w:r>
    </w:p>
    <w:p>
      <w:pPr>
        <w:widowControl/>
        <w:spacing w:line="580" w:lineRule="exact"/>
        <w:jc w:val="center"/>
        <w:rPr>
          <w:rFonts w:ascii="Times New Roman" w:hAnsi="Times New Roman" w:eastAsia="方正小标宋简体"/>
          <w:sz w:val="44"/>
          <w:szCs w:val="44"/>
        </w:rPr>
      </w:pPr>
      <w:r>
        <w:rPr>
          <w:rFonts w:ascii="Times New Roman" w:hAnsi="Times New Roman" w:eastAsia="方正小标宋简体"/>
          <w:sz w:val="44"/>
          <w:szCs w:val="44"/>
        </w:rPr>
        <w:t>深化警保联动机制加强“江淮义警”建设</w:t>
      </w:r>
    </w:p>
    <w:p>
      <w:pPr>
        <w:widowControl/>
        <w:spacing w:line="580" w:lineRule="exact"/>
        <w:jc w:val="center"/>
        <w:rPr>
          <w:rFonts w:ascii="Times New Roman" w:hAnsi="Times New Roman" w:eastAsia="方正小标宋简体"/>
          <w:sz w:val="44"/>
          <w:szCs w:val="44"/>
        </w:rPr>
      </w:pPr>
      <w:r>
        <w:rPr>
          <w:rFonts w:ascii="Times New Roman" w:hAnsi="Times New Roman" w:eastAsia="方正小标宋简体"/>
          <w:sz w:val="44"/>
          <w:szCs w:val="44"/>
        </w:rPr>
        <w:t>实施方案》的通知</w:t>
      </w:r>
    </w:p>
    <w:bookmarkEnd w:id="0"/>
    <w:p>
      <w:pPr>
        <w:widowControl/>
        <w:spacing w:line="580" w:lineRule="exact"/>
        <w:jc w:val="lef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widowControl/>
        <w:spacing w:line="58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各县、分局，局直相关单位：</w:t>
      </w:r>
    </w:p>
    <w:p>
      <w:pPr>
        <w:widowControl/>
        <w:spacing w:line="58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现将《马鞍山市公安局深化警保联动机制加强“江淮义警”建设实施方案》印发给你们，请结合本单位实际，认真贯彻执行。</w:t>
      </w:r>
    </w:p>
    <w:p>
      <w:pPr>
        <w:widowControl/>
        <w:spacing w:line="580" w:lineRule="exact"/>
        <w:jc w:val="lef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widowControl/>
        <w:spacing w:line="580" w:lineRule="exact"/>
        <w:jc w:val="lef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widowControl/>
        <w:spacing w:line="580" w:lineRule="exact"/>
        <w:ind w:right="640"/>
        <w:jc w:val="right"/>
        <w:rPr>
          <w:rFonts w:ascii="Times New Roman" w:hAnsi="Times New Roman" w:eastAsia="仿宋_GB2312"/>
          <w:sz w:val="32"/>
          <w:szCs w:val="32"/>
        </w:rPr>
      </w:pPr>
      <w:r>
        <w:rPr>
          <w:rFonts w:ascii="Times New Roman" w:hAnsi="Times New Roman" w:eastAsia="仿宋_GB2312"/>
          <w:sz w:val="32"/>
          <w:szCs w:val="32"/>
        </w:rPr>
        <w:t>马鞍山市公安局</w:t>
      </w:r>
    </w:p>
    <w:p>
      <w:pPr>
        <w:widowControl/>
        <w:spacing w:line="580" w:lineRule="exact"/>
        <w:ind w:right="640"/>
        <w:jc w:val="right"/>
        <w:rPr>
          <w:rFonts w:ascii="Times New Roman" w:hAnsi="Times New Roman" w:eastAsia="仿宋_GB2312"/>
          <w:sz w:val="32"/>
          <w:szCs w:val="32"/>
        </w:rPr>
      </w:pPr>
      <w:r>
        <w:rPr>
          <w:rFonts w:ascii="Times New Roman" w:hAnsi="Times New Roman" w:eastAsia="仿宋_GB2312"/>
          <w:sz w:val="32"/>
          <w:szCs w:val="32"/>
        </w:rPr>
        <w:t>2022年4月11日</w:t>
      </w:r>
    </w:p>
    <w:p>
      <w:pPr>
        <w:widowControl/>
        <w:spacing w:line="580" w:lineRule="exact"/>
        <w:ind w:firstLine="5280" w:firstLineChars="1650"/>
        <w:jc w:val="left"/>
        <w:rPr>
          <w:rFonts w:ascii="Times New Roman" w:hAnsi="Times New Roman" w:eastAsia="仿宋_GB2312"/>
          <w:sz w:val="32"/>
          <w:szCs w:val="32"/>
        </w:rPr>
      </w:pPr>
    </w:p>
    <w:p>
      <w:pPr>
        <w:widowControl/>
        <w:spacing w:line="580" w:lineRule="exact"/>
        <w:ind w:firstLine="5280" w:firstLineChars="1650"/>
        <w:jc w:val="left"/>
        <w:rPr>
          <w:rFonts w:ascii="Times New Roman" w:hAnsi="Times New Roman" w:eastAsia="仿宋_GB2312"/>
          <w:sz w:val="32"/>
          <w:szCs w:val="32"/>
        </w:rPr>
      </w:pPr>
    </w:p>
    <w:p>
      <w:pPr>
        <w:widowControl/>
        <w:spacing w:line="580" w:lineRule="exact"/>
        <w:ind w:firstLine="5280" w:firstLineChars="1650"/>
        <w:jc w:val="left"/>
        <w:rPr>
          <w:rFonts w:ascii="Times New Roman" w:hAnsi="Times New Roman" w:eastAsia="仿宋_GB2312"/>
          <w:sz w:val="32"/>
          <w:szCs w:val="32"/>
        </w:rPr>
      </w:pPr>
    </w:p>
    <w:p>
      <w:pPr>
        <w:pStyle w:val="2"/>
        <w:autoSpaceDE w:val="0"/>
        <w:adjustRightInd w:val="0"/>
        <w:spacing w:before="0" w:after="0" w:line="600" w:lineRule="exact"/>
        <w:jc w:val="center"/>
        <w:rPr>
          <w:rFonts w:ascii="Times New Roman" w:hAnsi="Times New Roman" w:eastAsia="方正小标宋简体"/>
          <w:b w:val="0"/>
          <w:bCs w:val="0"/>
          <w:shd w:val="clear" w:color="auto" w:fill="FFFFFF"/>
        </w:rPr>
      </w:pPr>
      <w:r>
        <w:rPr>
          <w:rFonts w:ascii="Times New Roman" w:hAnsi="Times New Roman" w:eastAsia="方正小标宋简体"/>
          <w:b w:val="0"/>
          <w:bCs w:val="0"/>
          <w:shd w:val="clear" w:color="auto" w:fill="FFFFFF"/>
        </w:rPr>
        <w:t>马鞍山市公安局深化警保联动机制</w:t>
      </w:r>
    </w:p>
    <w:p>
      <w:pPr>
        <w:pStyle w:val="2"/>
        <w:autoSpaceDE w:val="0"/>
        <w:adjustRightInd w:val="0"/>
        <w:spacing w:before="0" w:after="0" w:line="600" w:lineRule="exact"/>
        <w:jc w:val="center"/>
        <w:rPr>
          <w:rFonts w:ascii="Times New Roman" w:hAnsi="Times New Roman" w:eastAsia="方正小标宋简体"/>
          <w:b w:val="0"/>
          <w:bCs w:val="0"/>
          <w:shd w:val="clear" w:color="auto" w:fill="FFFFFF"/>
        </w:rPr>
      </w:pPr>
      <w:r>
        <w:rPr>
          <w:rFonts w:ascii="Times New Roman" w:hAnsi="Times New Roman" w:eastAsia="方正小标宋简体"/>
          <w:b w:val="0"/>
          <w:bCs w:val="0"/>
          <w:shd w:val="clear" w:color="auto" w:fill="FFFFFF"/>
        </w:rPr>
        <w:t>加强“江淮义警”建设实施方案</w:t>
      </w:r>
    </w:p>
    <w:p>
      <w:pPr>
        <w:shd w:val="clear" w:color="auto" w:fill="FFFFFF"/>
        <w:autoSpaceDE w:val="0"/>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kern w:val="0"/>
          <w:sz w:val="32"/>
          <w:szCs w:val="32"/>
          <w:shd w:val="clear" w:color="auto" w:fill="FFFFFF"/>
        </w:rPr>
        <w:t xml:space="preserve"> </w:t>
      </w:r>
    </w:p>
    <w:p>
      <w:pPr>
        <w:shd w:val="clear" w:color="auto" w:fill="FFFFFF"/>
        <w:autoSpaceDE w:val="0"/>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kern w:val="0"/>
          <w:sz w:val="32"/>
          <w:szCs w:val="32"/>
          <w:shd w:val="clear" w:color="auto" w:fill="FFFFFF"/>
        </w:rPr>
        <w:t>保安员和“义警”在治安防范中是“双重身份，一个职责”，“江淮义警”是我市开展群防群治的重要力量和特色品牌。为加快社会治安防控体系建设提档升级，推动警保深度联动，进一步提升社会治安防控能力，现就推进保安员融入“江淮义警”工作体系，充分发挥社会力量在基层社会治理中的重要作用，制定本实施方案。</w:t>
      </w:r>
    </w:p>
    <w:p>
      <w:pPr>
        <w:shd w:val="clear" w:color="auto" w:fill="FFFFFF"/>
        <w:autoSpaceDE w:val="0"/>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kern w:val="0"/>
          <w:sz w:val="32"/>
          <w:szCs w:val="32"/>
          <w:shd w:val="clear" w:color="auto" w:fill="FFFFFF"/>
        </w:rPr>
        <w:t>一、指导思想</w:t>
      </w:r>
    </w:p>
    <w:p>
      <w:pPr>
        <w:shd w:val="clear" w:color="auto" w:fill="FFFFFF"/>
        <w:autoSpaceDE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shd w:val="clear" w:color="auto" w:fill="FFFFFF"/>
        </w:rPr>
        <w:t>以习近平新时代中国特色社会主义思想为指导，</w:t>
      </w:r>
      <w:r>
        <w:rPr>
          <w:rFonts w:ascii="Times New Roman" w:hAnsi="Times New Roman" w:eastAsia="仿宋_GB2312"/>
          <w:sz w:val="32"/>
          <w:szCs w:val="32"/>
        </w:rPr>
        <w:t>全面贯彻党的十九大和十九届历次全会精神,</w:t>
      </w:r>
      <w:r>
        <w:rPr>
          <w:rFonts w:ascii="Times New Roman" w:hAnsi="Times New Roman" w:eastAsia="仿宋_GB2312"/>
          <w:color w:val="000000"/>
          <w:kern w:val="0"/>
          <w:sz w:val="32"/>
          <w:szCs w:val="32"/>
          <w:shd w:val="clear" w:color="auto" w:fill="FFFFFF"/>
        </w:rPr>
        <w:t>按照中共中央、国务院《关于加强基层治理体系和治理能力现代化建设的意见》精神，</w:t>
      </w:r>
      <w:r>
        <w:rPr>
          <w:rFonts w:ascii="Times New Roman" w:hAnsi="Times New Roman" w:eastAsia="仿宋_GB2312"/>
          <w:kern w:val="0"/>
          <w:sz w:val="32"/>
          <w:szCs w:val="32"/>
        </w:rPr>
        <w:t>秉承“警力有限，民力无穷”的工作理念，</w:t>
      </w:r>
      <w:r>
        <w:rPr>
          <w:rFonts w:ascii="Times New Roman" w:hAnsi="Times New Roman" w:eastAsia="仿宋_GB2312"/>
          <w:color w:val="000000"/>
          <w:kern w:val="0"/>
          <w:sz w:val="32"/>
          <w:szCs w:val="32"/>
          <w:shd w:val="clear" w:color="auto" w:fill="FFFFFF"/>
        </w:rPr>
        <w:t>坚持“专群结合、依靠群众”的工作方针，紧密结合社会治安防控体系建设示范城市和“枫桥式公安派出所”创建，将“江淮义警”打造成为深化警保联动的新纽带，</w:t>
      </w:r>
      <w:r>
        <w:rPr>
          <w:rFonts w:ascii="Times New Roman" w:hAnsi="Times New Roman" w:eastAsia="仿宋_GB2312"/>
          <w:kern w:val="0"/>
          <w:sz w:val="32"/>
          <w:szCs w:val="32"/>
        </w:rPr>
        <w:t>有效组织和发动全市保安从业单位和保安员参与市域社会治理，积极</w:t>
      </w:r>
      <w:r>
        <w:rPr>
          <w:rFonts w:ascii="Times New Roman" w:hAnsi="Times New Roman" w:eastAsia="仿宋_GB2312"/>
          <w:color w:val="000000"/>
          <w:kern w:val="0"/>
          <w:sz w:val="32"/>
          <w:szCs w:val="32"/>
        </w:rPr>
        <w:t>构建共建共治共享的基层社会治理和齐抓共管、多方参与的新时代群防群治工作格局。</w:t>
      </w:r>
    </w:p>
    <w:p>
      <w:pPr>
        <w:shd w:val="clear" w:color="auto" w:fill="FFFFFF"/>
        <w:autoSpaceDE w:val="0"/>
        <w:spacing w:line="600" w:lineRule="exact"/>
        <w:ind w:firstLine="640" w:firstLineChars="200"/>
        <w:rPr>
          <w:rFonts w:ascii="Times New Roman" w:hAnsi="Times New Roman" w:eastAsia="黑体"/>
          <w:color w:val="000000"/>
          <w:kern w:val="0"/>
          <w:sz w:val="32"/>
          <w:szCs w:val="32"/>
          <w:shd w:val="clear" w:color="auto" w:fill="FFFFFF"/>
        </w:rPr>
      </w:pPr>
      <w:r>
        <w:rPr>
          <w:rFonts w:ascii="Times New Roman" w:hAnsi="Times New Roman" w:eastAsia="黑体"/>
          <w:color w:val="000000"/>
          <w:kern w:val="0"/>
          <w:sz w:val="32"/>
          <w:szCs w:val="32"/>
          <w:shd w:val="clear" w:color="auto" w:fill="FFFFFF"/>
        </w:rPr>
        <w:t>二、工作目标</w:t>
      </w:r>
    </w:p>
    <w:p>
      <w:pPr>
        <w:shd w:val="clear" w:color="auto" w:fill="FFFFFF"/>
        <w:autoSpaceDE w:val="0"/>
        <w:spacing w:line="60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充分利用“互联网+”现代科技手段和网络新媒介，通过健全完善机制、夯实保安基础、广泛深入发动、强化支撑保障等，将全市保安力量有机融入“江淮义警”队伍，确保在2022年6月底前全市保安义警队伍不少于1万人，每个派出所都有1支常态化运作的义警队伍，</w:t>
      </w:r>
      <w:r>
        <w:rPr>
          <w:rFonts w:ascii="Times New Roman" w:hAnsi="Times New Roman" w:eastAsia="仿宋_GB2312"/>
          <w:kern w:val="0"/>
          <w:sz w:val="32"/>
          <w:szCs w:val="32"/>
        </w:rPr>
        <w:t>充分发挥保安队伍和保安人员的作用，为公安工作提供有力支撑，创新构建新时代警务共同体，</w:t>
      </w:r>
      <w:r>
        <w:rPr>
          <w:rFonts w:ascii="Times New Roman" w:hAnsi="Times New Roman" w:eastAsia="仿宋_GB2312"/>
          <w:color w:val="000000"/>
          <w:kern w:val="0"/>
          <w:sz w:val="32"/>
          <w:szCs w:val="32"/>
          <w:shd w:val="clear" w:color="auto" w:fill="FFFFFF"/>
        </w:rPr>
        <w:t>打造具有马鞍山特色的群防群治工作品牌，推进更高水平的平安马鞍山建设，有力有效维护全市社会大局稳定，以优异成绩迎接党的二十大胜利召开。</w:t>
      </w:r>
    </w:p>
    <w:p>
      <w:pPr>
        <w:overflowPunct w:val="0"/>
        <w:topLinePunct/>
        <w:autoSpaceDE w:val="0"/>
        <w:spacing w:line="600" w:lineRule="exact"/>
        <w:ind w:firstLine="640" w:firstLineChars="200"/>
        <w:textAlignment w:val="center"/>
        <w:rPr>
          <w:rFonts w:ascii="Times New Roman" w:hAnsi="Times New Roman" w:eastAsia="黑体"/>
          <w:sz w:val="32"/>
          <w:szCs w:val="32"/>
        </w:rPr>
      </w:pPr>
      <w:r>
        <w:rPr>
          <w:rFonts w:ascii="Times New Roman" w:hAnsi="Times New Roman" w:eastAsia="黑体"/>
          <w:sz w:val="32"/>
          <w:szCs w:val="32"/>
        </w:rPr>
        <w:t>三、联动机制</w:t>
      </w:r>
    </w:p>
    <w:p>
      <w:pPr>
        <w:shd w:val="clear" w:color="auto" w:fill="FFFFFF"/>
        <w:autoSpaceDE w:val="0"/>
        <w:spacing w:line="600" w:lineRule="exact"/>
        <w:ind w:firstLine="642" w:firstLineChars="200"/>
        <w:rPr>
          <w:rFonts w:ascii="Times New Roman" w:hAnsi="Times New Roman" w:eastAsia="仿宋_GB2312"/>
          <w:color w:val="000000"/>
          <w:kern w:val="0"/>
          <w:sz w:val="32"/>
          <w:szCs w:val="32"/>
          <w:shd w:val="clear" w:color="auto" w:fill="FFFFFF"/>
        </w:rPr>
      </w:pPr>
      <w:r>
        <w:rPr>
          <w:rFonts w:ascii="Times New Roman" w:hAnsi="Times New Roman" w:eastAsia="楷体_GB2312"/>
          <w:b/>
          <w:bCs/>
          <w:color w:val="000000"/>
          <w:kern w:val="0"/>
          <w:sz w:val="32"/>
          <w:szCs w:val="32"/>
          <w:shd w:val="clear" w:color="auto" w:fill="FFFFFF"/>
        </w:rPr>
        <w:t>（一）工作联动。</w:t>
      </w:r>
      <w:r>
        <w:rPr>
          <w:rFonts w:ascii="Times New Roman" w:hAnsi="Times New Roman" w:eastAsia="仿宋_GB2312"/>
          <w:color w:val="000000"/>
          <w:kern w:val="0"/>
          <w:sz w:val="32"/>
          <w:szCs w:val="32"/>
          <w:shd w:val="clear" w:color="auto" w:fill="FFFFFF"/>
        </w:rPr>
        <w:t>坚持专门工作与依靠群众相结合，发挥公安机关在打防管控等社会治安管理工作中的主力军作用，促进保安服务行业健康发展。指导和组织全市保安从业单位和保安员立足本职，参加义警队伍和义警活动，助力平安马鞍山建设。</w:t>
      </w:r>
    </w:p>
    <w:p>
      <w:pPr>
        <w:shd w:val="clear" w:color="auto" w:fill="FFFFFF"/>
        <w:autoSpaceDE w:val="0"/>
        <w:spacing w:line="600" w:lineRule="exact"/>
        <w:ind w:firstLine="642" w:firstLineChars="200"/>
        <w:rPr>
          <w:rFonts w:ascii="Times New Roman" w:hAnsi="Times New Roman" w:eastAsia="仿宋_GB2312"/>
          <w:color w:val="000000"/>
          <w:kern w:val="0"/>
          <w:sz w:val="32"/>
          <w:szCs w:val="32"/>
          <w:shd w:val="clear" w:color="auto" w:fill="FFFFFF"/>
        </w:rPr>
      </w:pPr>
      <w:r>
        <w:rPr>
          <w:rFonts w:ascii="Times New Roman" w:hAnsi="Times New Roman" w:eastAsia="楷体_GB2312"/>
          <w:b/>
          <w:bCs/>
          <w:color w:val="000000"/>
          <w:kern w:val="0"/>
          <w:sz w:val="32"/>
          <w:szCs w:val="32"/>
          <w:shd w:val="clear" w:color="auto" w:fill="FFFFFF"/>
        </w:rPr>
        <w:t>（二）信息联享。</w:t>
      </w:r>
      <w:r>
        <w:rPr>
          <w:rFonts w:ascii="Times New Roman" w:hAnsi="Times New Roman" w:eastAsia="仿宋_GB2312"/>
          <w:color w:val="000000"/>
          <w:kern w:val="0"/>
          <w:sz w:val="32"/>
          <w:szCs w:val="32"/>
          <w:shd w:val="clear" w:color="auto" w:fill="FFFFFF"/>
        </w:rPr>
        <w:t>坚持信息共享与信息应用相结合，组织发动全市保安员广泛收集和及时上报各类情报信息，并做好相关梳理汇总、分析研判、流转处置等工作，加强信息应用，建立完善警情案情等治安状况通报机制，并有针对性地提出安全防范指导意见及措施要求。</w:t>
      </w:r>
    </w:p>
    <w:p>
      <w:pPr>
        <w:shd w:val="clear" w:color="auto" w:fill="FFFFFF"/>
        <w:autoSpaceDE w:val="0"/>
        <w:spacing w:line="600" w:lineRule="exact"/>
        <w:ind w:firstLine="642" w:firstLineChars="200"/>
        <w:rPr>
          <w:rFonts w:ascii="Times New Roman" w:hAnsi="Times New Roman" w:eastAsia="仿宋_GB2312"/>
          <w:color w:val="000000"/>
          <w:kern w:val="0"/>
          <w:sz w:val="32"/>
          <w:szCs w:val="32"/>
          <w:shd w:val="clear" w:color="auto" w:fill="FFFFFF"/>
        </w:rPr>
      </w:pPr>
      <w:r>
        <w:rPr>
          <w:rFonts w:ascii="Times New Roman" w:hAnsi="Times New Roman" w:eastAsia="楷体_GB2312"/>
          <w:b/>
          <w:bCs/>
          <w:color w:val="000000"/>
          <w:kern w:val="0"/>
          <w:sz w:val="32"/>
          <w:szCs w:val="32"/>
          <w:shd w:val="clear" w:color="auto" w:fill="FFFFFF"/>
        </w:rPr>
        <w:t>（三）治安联防。</w:t>
      </w:r>
      <w:r>
        <w:rPr>
          <w:rFonts w:ascii="Times New Roman" w:hAnsi="Times New Roman" w:eastAsia="仿宋_GB2312"/>
          <w:color w:val="000000"/>
          <w:kern w:val="0"/>
          <w:sz w:val="32"/>
          <w:szCs w:val="32"/>
          <w:shd w:val="clear" w:color="auto" w:fill="FFFFFF"/>
        </w:rPr>
        <w:t xml:space="preserve">坚持个体防控与群体防控相融合，组织和指导辖区保安从业单位在加强自我防范的同时，以地域、行业等为纽带，组建各类联防组织，划分网格区域，整合力量资源，实施联勤联防，形成工作合力。 </w:t>
      </w:r>
    </w:p>
    <w:p>
      <w:pPr>
        <w:shd w:val="clear" w:color="auto" w:fill="FFFFFF"/>
        <w:autoSpaceDE w:val="0"/>
        <w:spacing w:line="600" w:lineRule="exact"/>
        <w:ind w:firstLine="642" w:firstLineChars="200"/>
        <w:rPr>
          <w:rFonts w:ascii="Times New Roman" w:hAnsi="Times New Roman" w:eastAsia="仿宋_GB2312"/>
          <w:color w:val="000000"/>
          <w:kern w:val="0"/>
          <w:sz w:val="32"/>
          <w:szCs w:val="32"/>
          <w:shd w:val="clear" w:color="auto" w:fill="FFFFFF"/>
        </w:rPr>
      </w:pPr>
      <w:r>
        <w:rPr>
          <w:rFonts w:ascii="Times New Roman" w:hAnsi="Times New Roman" w:eastAsia="楷体_GB2312"/>
          <w:b/>
          <w:bCs/>
          <w:color w:val="000000"/>
          <w:kern w:val="0"/>
          <w:sz w:val="32"/>
          <w:szCs w:val="32"/>
          <w:shd w:val="clear" w:color="auto" w:fill="FFFFFF"/>
        </w:rPr>
        <w:t>（四）社会联治。</w:t>
      </w:r>
      <w:r>
        <w:rPr>
          <w:rFonts w:ascii="Times New Roman" w:hAnsi="Times New Roman" w:eastAsia="仿宋_GB2312"/>
          <w:color w:val="000000"/>
          <w:kern w:val="0"/>
          <w:sz w:val="32"/>
          <w:szCs w:val="32"/>
          <w:shd w:val="clear" w:color="auto" w:fill="FFFFFF"/>
        </w:rPr>
        <w:t xml:space="preserve">坚持平安治理和社会治理相融合，鼓励和引导保安从业单位在加强安全管理的同时，积极参与疫情防控、情报收集、警情先处、矛盾化解、反诈宣传、应急救援、服务群众等社会治理工作，实现平安治理和社会治理的相互促进、相互带动。 </w:t>
      </w:r>
    </w:p>
    <w:p>
      <w:pPr>
        <w:shd w:val="clear" w:color="auto" w:fill="FFFFFF"/>
        <w:autoSpaceDE w:val="0"/>
        <w:spacing w:line="600" w:lineRule="exact"/>
        <w:ind w:firstLine="640" w:firstLineChars="200"/>
        <w:rPr>
          <w:rFonts w:ascii="Times New Roman" w:hAnsi="Times New Roman" w:eastAsia="黑体"/>
          <w:color w:val="000000"/>
          <w:kern w:val="0"/>
          <w:sz w:val="32"/>
          <w:szCs w:val="32"/>
          <w:shd w:val="clear" w:color="auto" w:fill="FFFFFF"/>
        </w:rPr>
      </w:pPr>
      <w:r>
        <w:rPr>
          <w:rFonts w:ascii="Times New Roman" w:hAnsi="Times New Roman" w:eastAsia="黑体"/>
          <w:color w:val="000000"/>
          <w:kern w:val="0"/>
          <w:sz w:val="32"/>
          <w:szCs w:val="32"/>
          <w:shd w:val="clear" w:color="auto" w:fill="FFFFFF"/>
        </w:rPr>
        <w:t>四、推进措施</w:t>
      </w:r>
    </w:p>
    <w:p>
      <w:pPr>
        <w:shd w:val="clear" w:color="auto" w:fill="FFFFFF"/>
        <w:autoSpaceDE w:val="0"/>
        <w:spacing w:line="600" w:lineRule="exact"/>
        <w:ind w:firstLine="642" w:firstLineChars="200"/>
        <w:rPr>
          <w:rFonts w:ascii="Times New Roman" w:hAnsi="Times New Roman" w:eastAsia="方正仿宋_GBK"/>
          <w:color w:val="000000"/>
          <w:kern w:val="0"/>
          <w:sz w:val="32"/>
          <w:szCs w:val="32"/>
          <w:shd w:val="clear" w:color="auto" w:fill="FFFFFF"/>
        </w:rPr>
      </w:pPr>
      <w:r>
        <w:rPr>
          <w:rFonts w:ascii="Times New Roman" w:hAnsi="Times New Roman" w:eastAsia="楷体_GB2312"/>
          <w:b/>
          <w:bCs/>
          <w:color w:val="000000"/>
          <w:kern w:val="0"/>
          <w:sz w:val="32"/>
          <w:szCs w:val="32"/>
          <w:shd w:val="clear" w:color="auto" w:fill="FFFFFF"/>
        </w:rPr>
        <w:t>（一）夯实保安基础建设</w:t>
      </w:r>
    </w:p>
    <w:p>
      <w:pPr>
        <w:shd w:val="clear" w:color="auto" w:fill="FFFFFF"/>
        <w:autoSpaceDE w:val="0"/>
        <w:spacing w:line="600" w:lineRule="exact"/>
        <w:ind w:firstLine="642"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b/>
          <w:bCs/>
          <w:color w:val="000000"/>
          <w:kern w:val="0"/>
          <w:sz w:val="32"/>
          <w:szCs w:val="32"/>
          <w:shd w:val="clear" w:color="auto" w:fill="FFFFFF"/>
        </w:rPr>
        <w:t>1.规范基础排查和信息采录。</w:t>
      </w:r>
      <w:r>
        <w:rPr>
          <w:rFonts w:ascii="Times New Roman" w:hAnsi="Times New Roman" w:eastAsia="仿宋_GB2312"/>
          <w:color w:val="000000"/>
          <w:kern w:val="0"/>
          <w:sz w:val="32"/>
          <w:szCs w:val="32"/>
          <w:shd w:val="clear" w:color="auto" w:fill="FFFFFF"/>
        </w:rPr>
        <w:t>派出所要以社区为基本单位，组织社区民警深入开展保安基础排查，做到三个“清楚”，即：清楚保安从业单位和保安员的底数和基本情况；清楚保安从业单位的安检设备、盾牌、反恐叉等安保资源；清楚保安员具有的急救、消防、调解等能力专长。对排摸出来的相关信息，要实时、准确、完整录入“安徽省保安监管信息系统”，确保信息鲜活、数据真实。</w:t>
      </w:r>
    </w:p>
    <w:p>
      <w:pPr>
        <w:shd w:val="clear" w:color="auto" w:fill="FFFFFF"/>
        <w:autoSpaceDE w:val="0"/>
        <w:spacing w:line="600" w:lineRule="exact"/>
        <w:ind w:firstLine="642"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b/>
          <w:bCs/>
          <w:color w:val="000000"/>
          <w:kern w:val="0"/>
          <w:sz w:val="32"/>
          <w:szCs w:val="32"/>
          <w:shd w:val="clear" w:color="auto" w:fill="FFFFFF"/>
        </w:rPr>
        <w:t xml:space="preserve">2.规范重大事项报送制度。 </w:t>
      </w:r>
      <w:r>
        <w:rPr>
          <w:rFonts w:ascii="Times New Roman" w:hAnsi="Times New Roman" w:eastAsia="仿宋_GB2312"/>
          <w:color w:val="000000"/>
          <w:kern w:val="0"/>
          <w:sz w:val="32"/>
          <w:szCs w:val="32"/>
          <w:shd w:val="clear" w:color="auto" w:fill="FFFFFF"/>
        </w:rPr>
        <w:t>各单位要指导和督促保安从业单位按照规定的范围、时限、方式、内容等，认真落实重大、紧急信息报送制度，同时，积极配合公安机关做好信息分类处置工作，确保动态掌握、处置及时、不留隐患。</w:t>
      </w:r>
    </w:p>
    <w:p>
      <w:pPr>
        <w:shd w:val="clear" w:color="auto" w:fill="FFFFFF"/>
        <w:autoSpaceDE w:val="0"/>
        <w:spacing w:line="600" w:lineRule="exact"/>
        <w:ind w:firstLine="642" w:firstLineChars="200"/>
        <w:rPr>
          <w:rFonts w:ascii="Times New Roman" w:hAnsi="Times New Roman" w:eastAsia="仿宋_GB2312"/>
          <w:kern w:val="0"/>
          <w:sz w:val="32"/>
          <w:szCs w:val="32"/>
        </w:rPr>
      </w:pPr>
      <w:r>
        <w:rPr>
          <w:rFonts w:ascii="Times New Roman" w:hAnsi="Times New Roman" w:eastAsia="仿宋_GB2312"/>
          <w:b/>
          <w:bCs/>
          <w:color w:val="000000"/>
          <w:kern w:val="0"/>
          <w:sz w:val="32"/>
          <w:szCs w:val="32"/>
          <w:shd w:val="clear" w:color="auto" w:fill="FFFFFF"/>
        </w:rPr>
        <w:t>3.依法查处违法违规经营。</w:t>
      </w:r>
      <w:r>
        <w:rPr>
          <w:rFonts w:ascii="Times New Roman" w:hAnsi="Times New Roman" w:eastAsia="仿宋_GB2312"/>
          <w:color w:val="000000"/>
          <w:kern w:val="0"/>
          <w:sz w:val="32"/>
          <w:szCs w:val="32"/>
          <w:shd w:val="clear" w:color="auto" w:fill="FFFFFF"/>
        </w:rPr>
        <w:t>各级治安部门和派出所要加强日常监督检查，有效掌握辖区保安从业单位的基本情况和经营状况，</w:t>
      </w:r>
      <w:r>
        <w:rPr>
          <w:rFonts w:ascii="Times New Roman" w:hAnsi="Times New Roman" w:eastAsia="仿宋_GB2312"/>
          <w:kern w:val="0"/>
          <w:sz w:val="32"/>
          <w:szCs w:val="32"/>
        </w:rPr>
        <w:t>依法打击违反保安服务管理规定的各种违法行为，着力规范保安服务市场秩序，为全市保安服务业全面健康发展创造良好环境，为确保保安员参与社会治安防控工作提供有力保障。</w:t>
      </w:r>
    </w:p>
    <w:p>
      <w:pPr>
        <w:shd w:val="clear" w:color="auto" w:fill="FFFFFF"/>
        <w:autoSpaceDE w:val="0"/>
        <w:spacing w:line="600" w:lineRule="exact"/>
        <w:ind w:firstLine="642" w:firstLineChars="200"/>
        <w:jc w:val="left"/>
        <w:rPr>
          <w:rFonts w:ascii="Times New Roman" w:hAnsi="Times New Roman" w:eastAsia="楷体_GB2312"/>
          <w:b/>
          <w:bCs/>
          <w:color w:val="000000"/>
          <w:kern w:val="0"/>
          <w:sz w:val="32"/>
          <w:szCs w:val="32"/>
          <w:shd w:val="clear" w:color="auto" w:fill="FFFFFF"/>
        </w:rPr>
      </w:pPr>
      <w:r>
        <w:rPr>
          <w:rFonts w:ascii="Times New Roman" w:hAnsi="Times New Roman" w:eastAsia="楷体_GB2312"/>
          <w:b/>
          <w:bCs/>
          <w:color w:val="000000"/>
          <w:kern w:val="0"/>
          <w:sz w:val="32"/>
          <w:szCs w:val="32"/>
          <w:shd w:val="clear" w:color="auto" w:fill="FFFFFF"/>
        </w:rPr>
        <w:t>（二）组建保安义警队伍</w:t>
      </w:r>
    </w:p>
    <w:p>
      <w:pPr>
        <w:shd w:val="clear" w:color="auto" w:fill="FFFFFF"/>
        <w:autoSpaceDE w:val="0"/>
        <w:spacing w:line="600" w:lineRule="exact"/>
        <w:ind w:firstLine="642"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b/>
          <w:bCs/>
          <w:color w:val="000000"/>
          <w:kern w:val="0"/>
          <w:sz w:val="32"/>
          <w:szCs w:val="32"/>
          <w:shd w:val="clear" w:color="auto" w:fill="FFFFFF"/>
        </w:rPr>
        <w:t>1.全员组织发动。</w:t>
      </w:r>
      <w:r>
        <w:rPr>
          <w:rFonts w:ascii="Times New Roman" w:hAnsi="Times New Roman" w:eastAsia="仿宋_GB2312"/>
          <w:color w:val="000000"/>
          <w:kern w:val="0"/>
          <w:sz w:val="32"/>
          <w:szCs w:val="32"/>
          <w:shd w:val="clear" w:color="auto" w:fill="FFFFFF"/>
        </w:rPr>
        <w:t>按照“属地管理”原则，由派出所负责广泛组织动员辖区保安公司、自招单位、物业公司保安员加入“江淮义警”队伍，指导保安员通过“江淮义警”微信公众号进行申报。各级治安部门要开通准入审核“绿色通道”，对无犯罪前科、具有正常履行 “江淮义警”职责的身体和心理健康条件的应入尽入。2022年5月15日前，各保安公司保安员加入率不低于80%，自招单位、物业公司保安员加入率应不低于60%；6月10日前，力争持证保安员实现全覆盖，并向其他保安员延伸；6月底，确保实现保安义警队伍不少于1万人既定目标。对新申请保安员考证的，要在其取得保安证的同时，指导加入“江淮义警”队伍。</w:t>
      </w:r>
    </w:p>
    <w:p>
      <w:pPr>
        <w:shd w:val="clear" w:color="auto" w:fill="FFFFFF"/>
        <w:autoSpaceDE w:val="0"/>
        <w:spacing w:line="600" w:lineRule="exact"/>
        <w:ind w:firstLine="642"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b/>
          <w:bCs/>
          <w:color w:val="000000"/>
          <w:kern w:val="0"/>
          <w:sz w:val="32"/>
          <w:szCs w:val="32"/>
          <w:shd w:val="clear" w:color="auto" w:fill="FFFFFF"/>
        </w:rPr>
        <w:t>2.统一注册建档。</w:t>
      </w:r>
      <w:r>
        <w:rPr>
          <w:rFonts w:ascii="Times New Roman" w:hAnsi="Times New Roman" w:eastAsia="仿宋_GB2312"/>
          <w:color w:val="000000"/>
          <w:kern w:val="0"/>
          <w:sz w:val="32"/>
          <w:szCs w:val="32"/>
          <w:shd w:val="clear" w:color="auto" w:fill="FFFFFF"/>
        </w:rPr>
        <w:t>各级治安部门对加入“江淮义警”队伍的保安员，要通过“江淮义警”管理平台，逐一做好人员注册和信息登记。派出所要逐人建立保安义警档案，掌握基本状况、联系方式、所在区域以及技能特长等情况，并实时做好相关信息的动态调整和维护更新。其中，涉及跨区域派驻的保安公司、自招单位、物业公司保安员，由业务所在地派出所负责日常管理。</w:t>
      </w:r>
    </w:p>
    <w:p>
      <w:pPr>
        <w:shd w:val="clear" w:color="auto" w:fill="FFFFFF"/>
        <w:autoSpaceDE w:val="0"/>
        <w:spacing w:line="600" w:lineRule="exact"/>
        <w:ind w:firstLine="642"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b/>
          <w:bCs/>
          <w:color w:val="000000"/>
          <w:kern w:val="0"/>
          <w:sz w:val="32"/>
          <w:szCs w:val="32"/>
          <w:shd w:val="clear" w:color="auto" w:fill="FFFFFF"/>
        </w:rPr>
        <w:t>3.设立人才资源库。</w:t>
      </w:r>
      <w:r>
        <w:rPr>
          <w:rFonts w:ascii="Times New Roman" w:hAnsi="Times New Roman" w:eastAsia="仿宋_GB2312"/>
          <w:color w:val="000000"/>
          <w:kern w:val="0"/>
          <w:sz w:val="32"/>
          <w:szCs w:val="32"/>
          <w:shd w:val="clear" w:color="auto" w:fill="FFFFFF"/>
        </w:rPr>
        <w:t>各县分局在全面汇总梳理保安员能力专长的基础上，重点围绕疫情防控、二十大安保等工作需要，分类建立安检、应急、救援等保安人才资源库，为公安管理服务工作提供专业服务和支撑。在重大活动、重要工作期间，市局及县分局可视情抽调全市、全县（区）范围的保安义警，整合集聚力量，实行对口支援。</w:t>
      </w:r>
    </w:p>
    <w:p>
      <w:pPr>
        <w:shd w:val="clear" w:color="auto" w:fill="FFFFFF"/>
        <w:autoSpaceDE w:val="0"/>
        <w:spacing w:line="600" w:lineRule="exact"/>
        <w:ind w:firstLine="642" w:firstLineChars="200"/>
        <w:rPr>
          <w:rFonts w:ascii="Times New Roman" w:hAnsi="Times New Roman" w:eastAsia="方正楷体_GBK"/>
          <w:b/>
          <w:bCs/>
          <w:color w:val="000000"/>
          <w:kern w:val="0"/>
          <w:sz w:val="32"/>
          <w:szCs w:val="32"/>
          <w:shd w:val="clear" w:color="auto" w:fill="FFFFFF"/>
        </w:rPr>
      </w:pPr>
      <w:r>
        <w:rPr>
          <w:rFonts w:ascii="Times New Roman" w:hAnsi="Times New Roman" w:eastAsia="楷体_GB2312"/>
          <w:b/>
          <w:bCs/>
          <w:color w:val="000000"/>
          <w:kern w:val="0"/>
          <w:sz w:val="32"/>
          <w:szCs w:val="32"/>
          <w:shd w:val="clear" w:color="auto" w:fill="FFFFFF"/>
        </w:rPr>
        <w:t>（三）开展“江淮义警”活动</w:t>
      </w:r>
    </w:p>
    <w:p>
      <w:pPr>
        <w:shd w:val="clear" w:color="auto" w:fill="FFFFFF"/>
        <w:autoSpaceDE w:val="0"/>
        <w:spacing w:line="600" w:lineRule="exact"/>
        <w:ind w:firstLine="642"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b/>
          <w:bCs/>
          <w:color w:val="000000"/>
          <w:kern w:val="0"/>
          <w:sz w:val="32"/>
          <w:szCs w:val="32"/>
          <w:shd w:val="clear" w:color="auto" w:fill="FFFFFF"/>
        </w:rPr>
        <w:t>1.深度融入巡防体系。</w:t>
      </w:r>
      <w:r>
        <w:rPr>
          <w:rFonts w:ascii="Times New Roman" w:hAnsi="Times New Roman" w:eastAsia="仿宋_GB2312"/>
          <w:color w:val="000000"/>
          <w:kern w:val="0"/>
          <w:sz w:val="32"/>
          <w:szCs w:val="32"/>
          <w:shd w:val="clear" w:color="auto" w:fill="FFFFFF"/>
        </w:rPr>
        <w:t>建立健全社区民警对辖区保安义警的联系调度机制，充分发挥保安义警的职业优势，在治安形势复杂和人员密集场所组织开展街面治安巡逻防范、维护大型公共场所安全、参与文化体育活动安保、参与交通秩序维护及其他维护社会治安等工作，提高管事率和震慑力。</w:t>
      </w:r>
    </w:p>
    <w:p>
      <w:pPr>
        <w:shd w:val="clear" w:color="auto" w:fill="FFFFFF"/>
        <w:autoSpaceDE w:val="0"/>
        <w:spacing w:line="600" w:lineRule="exact"/>
        <w:ind w:firstLine="642"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b/>
          <w:bCs/>
          <w:color w:val="000000"/>
          <w:kern w:val="0"/>
          <w:sz w:val="32"/>
          <w:szCs w:val="32"/>
          <w:shd w:val="clear" w:color="auto" w:fill="FFFFFF"/>
        </w:rPr>
        <w:t>2.广泛搜集情报信息。</w:t>
      </w:r>
      <w:r>
        <w:rPr>
          <w:rFonts w:ascii="Times New Roman" w:hAnsi="Times New Roman" w:eastAsia="仿宋_GB2312"/>
          <w:color w:val="000000"/>
          <w:kern w:val="0"/>
          <w:sz w:val="32"/>
          <w:szCs w:val="32"/>
          <w:shd w:val="clear" w:color="auto" w:fill="FFFFFF"/>
        </w:rPr>
        <w:t>指导保安义警搜集、上报影响公共安全、社会稳定的各类隐患和各类案事件的信息线索，配合公安机关对重点人、事、物、单位（部位）等治安要素进行摸排掌控。并对义警上报的有价值的动态信息进行分析研判，及时发出预警，采取必要措施，做到大事不出、小事少出，切实维护公共安全。</w:t>
      </w:r>
    </w:p>
    <w:p>
      <w:pPr>
        <w:shd w:val="clear" w:color="auto" w:fill="FFFFFF"/>
        <w:autoSpaceDE w:val="0"/>
        <w:spacing w:line="600" w:lineRule="exact"/>
        <w:ind w:firstLine="642" w:firstLineChars="200"/>
        <w:rPr>
          <w:rFonts w:ascii="Times New Roman" w:hAnsi="Times New Roman" w:eastAsia="仿宋_GB2312"/>
          <w:color w:val="000000"/>
          <w:sz w:val="32"/>
          <w:szCs w:val="32"/>
        </w:rPr>
      </w:pPr>
      <w:r>
        <w:rPr>
          <w:rFonts w:ascii="Times New Roman" w:hAnsi="Times New Roman" w:eastAsia="仿宋_GB2312"/>
          <w:b/>
          <w:bCs/>
          <w:color w:val="000000"/>
          <w:kern w:val="0"/>
          <w:sz w:val="32"/>
          <w:szCs w:val="32"/>
          <w:shd w:val="clear" w:color="auto" w:fill="FFFFFF"/>
        </w:rPr>
        <w:t>3.排查化解矛盾纠纷。</w:t>
      </w:r>
      <w:r>
        <w:rPr>
          <w:rFonts w:ascii="Times New Roman" w:hAnsi="Times New Roman" w:eastAsia="仿宋_GB2312"/>
          <w:color w:val="000000"/>
          <w:kern w:val="0"/>
          <w:sz w:val="32"/>
          <w:szCs w:val="32"/>
          <w:shd w:val="clear" w:color="auto" w:fill="FFFFFF"/>
        </w:rPr>
        <w:t>坚持和发展新时代“枫桥经验”，针对性发掘、培养协调能力强、人际关系广的保安义警作为矛盾纠纷调解员，通过“身边人调解身边事”，对各类民间矛盾纠纷及时发现、疏导，配合做好矛盾纠纷排查化解工作，防止矛盾纠纷升级上交，推动形成矛盾纠纷多元化解的工作格局。</w:t>
      </w:r>
    </w:p>
    <w:p>
      <w:pPr>
        <w:shd w:val="clear" w:color="auto" w:fill="FFFFFF"/>
        <w:autoSpaceDE w:val="0"/>
        <w:spacing w:line="600" w:lineRule="exact"/>
        <w:ind w:firstLine="642"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b/>
          <w:bCs/>
          <w:color w:val="000000"/>
          <w:kern w:val="0"/>
          <w:sz w:val="32"/>
          <w:szCs w:val="32"/>
          <w:shd w:val="clear" w:color="auto" w:fill="FFFFFF"/>
        </w:rPr>
        <w:t>4.大力开展平安宣传。</w:t>
      </w:r>
      <w:r>
        <w:rPr>
          <w:rFonts w:ascii="Times New Roman" w:hAnsi="Times New Roman" w:eastAsia="仿宋_GB2312"/>
          <w:color w:val="000000"/>
          <w:kern w:val="0"/>
          <w:sz w:val="32"/>
          <w:szCs w:val="32"/>
          <w:shd w:val="clear" w:color="auto" w:fill="FFFFFF"/>
        </w:rPr>
        <w:t>充分发挥保安义警社区情况熟、邻里关系熟的优势，组织保安义警志愿者深入其服务管理的单位、企业、社区、学校，开展安全防范知识和法律法规宣传，重点宣传关系人民群众切身利益的电信网络诈骗、涉众型经济犯罪、黄赌毒和消防安全方面等法律法规。</w:t>
      </w:r>
    </w:p>
    <w:p>
      <w:pPr>
        <w:overflowPunct w:val="0"/>
        <w:topLinePunct/>
        <w:autoSpaceDE w:val="0"/>
        <w:spacing w:line="600" w:lineRule="exact"/>
        <w:ind w:firstLine="642" w:firstLineChars="200"/>
        <w:textAlignment w:val="center"/>
        <w:rPr>
          <w:rFonts w:ascii="Times New Roman" w:hAnsi="Times New Roman" w:eastAsia="仿宋_GB2312"/>
          <w:sz w:val="32"/>
          <w:szCs w:val="32"/>
        </w:rPr>
      </w:pPr>
      <w:r>
        <w:rPr>
          <w:rFonts w:ascii="Times New Roman" w:hAnsi="Times New Roman" w:eastAsia="仿宋_GB2312"/>
          <w:b/>
          <w:bCs/>
          <w:color w:val="000000"/>
          <w:kern w:val="0"/>
          <w:sz w:val="32"/>
          <w:szCs w:val="32"/>
          <w:shd w:val="clear" w:color="auto" w:fill="FFFFFF"/>
        </w:rPr>
        <w:t>5.积极参与应急处突。</w:t>
      </w:r>
      <w:r>
        <w:rPr>
          <w:rFonts w:ascii="Times New Roman" w:hAnsi="Times New Roman" w:eastAsia="仿宋_GB2312"/>
          <w:color w:val="000000"/>
          <w:kern w:val="0"/>
          <w:sz w:val="32"/>
          <w:szCs w:val="32"/>
          <w:shd w:val="clear" w:color="auto" w:fill="FFFFFF"/>
        </w:rPr>
        <w:t>根据全市疫情、汛情、雨雪恶劣天气等形势发展，合理安排保安义警积极投身疫情防控、抢险救灾和社会救援工作，</w:t>
      </w:r>
      <w:r>
        <w:rPr>
          <w:rFonts w:ascii="Times New Roman" w:hAnsi="Times New Roman" w:eastAsia="仿宋_GB2312"/>
          <w:sz w:val="32"/>
          <w:szCs w:val="32"/>
        </w:rPr>
        <w:t>协助公安机关开展公共突发事件和重大灾害事故处置。在紧急重大时刻，启动战时运行机制，由市、县（区）公安机关统一调度、协同作战，确保关键时刻拉得出、顶得上、打得赢。</w:t>
      </w:r>
    </w:p>
    <w:p>
      <w:pPr>
        <w:shd w:val="clear" w:color="auto" w:fill="FFFFFF"/>
        <w:autoSpaceDE w:val="0"/>
        <w:spacing w:line="600" w:lineRule="exact"/>
        <w:ind w:firstLine="642" w:firstLineChars="200"/>
        <w:rPr>
          <w:rFonts w:ascii="Times New Roman" w:hAnsi="Times New Roman" w:eastAsia="楷体_GB2312"/>
          <w:b/>
          <w:bCs/>
          <w:color w:val="000000"/>
          <w:kern w:val="0"/>
          <w:sz w:val="32"/>
          <w:szCs w:val="32"/>
          <w:shd w:val="clear" w:color="auto" w:fill="FFFFFF"/>
        </w:rPr>
      </w:pPr>
      <w:r>
        <w:rPr>
          <w:rFonts w:ascii="Times New Roman" w:hAnsi="Times New Roman" w:eastAsia="楷体_GB2312"/>
          <w:b/>
          <w:bCs/>
          <w:color w:val="000000"/>
          <w:kern w:val="0"/>
          <w:sz w:val="32"/>
          <w:szCs w:val="32"/>
          <w:shd w:val="clear" w:color="auto" w:fill="FFFFFF"/>
        </w:rPr>
        <w:t>（四）规范运行管理机制</w:t>
      </w:r>
    </w:p>
    <w:p>
      <w:pPr>
        <w:shd w:val="clear" w:color="auto" w:fill="FFFFFF"/>
        <w:autoSpaceDE w:val="0"/>
        <w:spacing w:line="600" w:lineRule="exact"/>
        <w:ind w:firstLine="642"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b/>
          <w:bCs/>
          <w:color w:val="000000"/>
          <w:kern w:val="0"/>
          <w:sz w:val="32"/>
          <w:szCs w:val="32"/>
          <w:shd w:val="clear" w:color="auto" w:fill="FFFFFF"/>
        </w:rPr>
        <w:t>1.实行分类编组管理。</w:t>
      </w:r>
      <w:r>
        <w:rPr>
          <w:rFonts w:ascii="Times New Roman" w:hAnsi="Times New Roman" w:eastAsia="仿宋_GB2312"/>
          <w:color w:val="000000"/>
          <w:kern w:val="0"/>
          <w:sz w:val="32"/>
          <w:szCs w:val="32"/>
          <w:shd w:val="clear" w:color="auto" w:fill="FFFFFF"/>
        </w:rPr>
        <w:t>派出所对全部“江淮义警”队伍，要按照核心成员、骨干力量和其他基础力量实行分层次、分类型管理。针对保安员的特殊性，应结合辖区治安状况和特点，有针对性地组建的区域巡逻、安全巡查等专业化的义警小组，明晰职责任务，建立工作制度，落实人员装备，规范化开展运行管理。</w:t>
      </w:r>
    </w:p>
    <w:p>
      <w:pPr>
        <w:shd w:val="clear" w:color="auto" w:fill="FFFFFF"/>
        <w:autoSpaceDE w:val="0"/>
        <w:spacing w:line="600" w:lineRule="exact"/>
        <w:ind w:firstLine="642" w:firstLineChars="200"/>
        <w:rPr>
          <w:rFonts w:ascii="Times New Roman" w:hAnsi="Times New Roman" w:eastAsia="仿宋_GB2312"/>
          <w:color w:val="000000"/>
          <w:sz w:val="32"/>
          <w:szCs w:val="32"/>
        </w:rPr>
      </w:pPr>
      <w:r>
        <w:rPr>
          <w:rFonts w:ascii="Times New Roman" w:hAnsi="Times New Roman" w:eastAsia="仿宋_GB2312"/>
          <w:b/>
          <w:bCs/>
          <w:color w:val="000000"/>
          <w:kern w:val="0"/>
          <w:sz w:val="32"/>
          <w:szCs w:val="32"/>
          <w:shd w:val="clear" w:color="auto" w:fill="FFFFFF"/>
        </w:rPr>
        <w:t>2.建立等级响应机制。</w:t>
      </w:r>
      <w:r>
        <w:rPr>
          <w:rFonts w:ascii="Times New Roman" w:hAnsi="Times New Roman" w:eastAsia="仿宋_GB2312"/>
          <w:color w:val="000000"/>
          <w:kern w:val="0"/>
          <w:sz w:val="32"/>
          <w:szCs w:val="32"/>
          <w:shd w:val="clear" w:color="auto" w:fill="FFFFFF"/>
        </w:rPr>
        <w:t>各县分局要建立健全等级响应工作机制，把保安义警作为一支专业化力量，采取“日常、即时、战时”三种运行模式，由社区民警、派出所、县分局分级调度，优化工作预案，加强实战演练，进一步提高平安巡防等级响应的速度和战力。除特殊情况外，1年内未履行“江淮义警”职责的保安员，取消其义警身份。</w:t>
      </w:r>
    </w:p>
    <w:p>
      <w:pPr>
        <w:shd w:val="clear" w:color="auto" w:fill="FFFFFF"/>
        <w:autoSpaceDE w:val="0"/>
        <w:spacing w:line="600" w:lineRule="exact"/>
        <w:ind w:firstLine="642"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b/>
          <w:bCs/>
          <w:color w:val="000000"/>
          <w:kern w:val="0"/>
          <w:sz w:val="32"/>
          <w:szCs w:val="32"/>
          <w:shd w:val="clear" w:color="auto" w:fill="FFFFFF"/>
        </w:rPr>
        <w:t>3.强化科技应用赋能。</w:t>
      </w:r>
      <w:r>
        <w:rPr>
          <w:rFonts w:ascii="Times New Roman" w:hAnsi="Times New Roman" w:eastAsia="仿宋_GB2312"/>
          <w:color w:val="000000"/>
          <w:kern w:val="0"/>
          <w:sz w:val="32"/>
          <w:szCs w:val="32"/>
          <w:shd w:val="clear" w:color="auto" w:fill="FFFFFF"/>
        </w:rPr>
        <w:t>探索“江淮义警”管理平台和保安监管平台的资源整合，充分发挥公安大数据应用，依托“江淮义警”微信平台，拓展收集预警性信息的渠道，高效助力突发警情处置，第一时间推送预警性信息、发布各类指令，做到“需求、响应、指令、反馈”的一键高效流转，实现对辖区内义警志愿者进行高效的组织发动和调度指挥。</w:t>
      </w:r>
    </w:p>
    <w:p>
      <w:pPr>
        <w:shd w:val="clear" w:color="auto" w:fill="FFFFFF"/>
        <w:autoSpaceDE w:val="0"/>
        <w:spacing w:line="600" w:lineRule="exact"/>
        <w:ind w:firstLine="642"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b/>
          <w:bCs/>
          <w:color w:val="000000"/>
          <w:kern w:val="0"/>
          <w:sz w:val="32"/>
          <w:szCs w:val="32"/>
          <w:shd w:val="clear" w:color="auto" w:fill="FFFFFF"/>
        </w:rPr>
        <w:t>4.规范统一装备配备。</w:t>
      </w:r>
      <w:r>
        <w:rPr>
          <w:rFonts w:ascii="Times New Roman" w:hAnsi="Times New Roman" w:eastAsia="仿宋_GB2312"/>
          <w:color w:val="000000"/>
          <w:kern w:val="0"/>
          <w:sz w:val="32"/>
          <w:szCs w:val="32"/>
          <w:shd w:val="clear" w:color="auto" w:fill="FFFFFF"/>
        </w:rPr>
        <w:t>保安义警参加志愿活动时，应当统一着义警马甲。按照“依法依规、因地制宜、分类配备、实用高效”的原则，推动保安义警配备防暴头盔、肩灯等巡逻装备，视情配备长短棍、防暴钢叉等反制装备以及通讯、交通工具，提高队伍应急处置能力。</w:t>
      </w:r>
    </w:p>
    <w:p>
      <w:pPr>
        <w:shd w:val="clear" w:color="auto" w:fill="FFFFFF"/>
        <w:autoSpaceDE w:val="0"/>
        <w:spacing w:line="600" w:lineRule="exact"/>
        <w:ind w:firstLine="642"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b/>
          <w:bCs/>
          <w:color w:val="000000"/>
          <w:kern w:val="0"/>
          <w:sz w:val="32"/>
          <w:szCs w:val="32"/>
          <w:shd w:val="clear" w:color="auto" w:fill="FFFFFF"/>
        </w:rPr>
        <w:t>5.科学发布义警活动。</w:t>
      </w:r>
      <w:r>
        <w:rPr>
          <w:rFonts w:ascii="Times New Roman" w:hAnsi="Times New Roman" w:eastAsia="仿宋_GB2312"/>
          <w:color w:val="000000"/>
          <w:kern w:val="0"/>
          <w:sz w:val="32"/>
          <w:szCs w:val="32"/>
          <w:shd w:val="clear" w:color="auto" w:fill="FFFFFF"/>
        </w:rPr>
        <w:t>各级治安部门和派出所根据辖区社会治理、治安防控工作需要，科学制定义警活动方案，通过“江淮义警”平台发布义警活动，鼓励、动员义警志愿者参加活动。保安从业单位和保安员可根据保安工作实际，主动申请开展义警活动，对符合“江淮义警”活动内容、有助于提升辖区治安环境的申请，派出所应积极采纳、及时发布，积分奖励可适当降低。</w:t>
      </w:r>
    </w:p>
    <w:p>
      <w:pPr>
        <w:shd w:val="clear" w:color="auto" w:fill="FFFFFF"/>
        <w:autoSpaceDE w:val="0"/>
        <w:spacing w:line="600" w:lineRule="exact"/>
        <w:ind w:firstLine="642" w:firstLineChars="200"/>
        <w:rPr>
          <w:rFonts w:ascii="Times New Roman" w:hAnsi="Times New Roman" w:eastAsia="楷体_GB2312"/>
          <w:b/>
          <w:bCs/>
          <w:color w:val="000000"/>
          <w:kern w:val="0"/>
          <w:sz w:val="32"/>
          <w:szCs w:val="32"/>
          <w:shd w:val="clear" w:color="auto" w:fill="FFFFFF"/>
        </w:rPr>
      </w:pPr>
      <w:r>
        <w:rPr>
          <w:rFonts w:ascii="Times New Roman" w:hAnsi="Times New Roman" w:eastAsia="楷体_GB2312"/>
          <w:b/>
          <w:bCs/>
          <w:color w:val="000000"/>
          <w:kern w:val="0"/>
          <w:sz w:val="32"/>
          <w:szCs w:val="32"/>
          <w:shd w:val="clear" w:color="auto" w:fill="FFFFFF"/>
        </w:rPr>
        <w:t>（五）强化工作支撑保障</w:t>
      </w:r>
    </w:p>
    <w:p>
      <w:pPr>
        <w:shd w:val="clear" w:color="auto" w:fill="FFFFFF"/>
        <w:autoSpaceDE w:val="0"/>
        <w:spacing w:line="600" w:lineRule="exact"/>
        <w:ind w:firstLine="642"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b/>
          <w:bCs/>
          <w:color w:val="000000"/>
          <w:kern w:val="0"/>
          <w:sz w:val="32"/>
          <w:szCs w:val="32"/>
          <w:shd w:val="clear" w:color="auto" w:fill="FFFFFF"/>
        </w:rPr>
        <w:t>1.强化教育培训。</w:t>
      </w:r>
      <w:r>
        <w:rPr>
          <w:rFonts w:ascii="Times New Roman" w:hAnsi="Times New Roman" w:eastAsia="仿宋_GB2312"/>
          <w:color w:val="000000"/>
          <w:kern w:val="0"/>
          <w:sz w:val="32"/>
          <w:szCs w:val="32"/>
          <w:shd w:val="clear" w:color="auto" w:fill="FFFFFF"/>
        </w:rPr>
        <w:t>各级治安部门和派出所要通过采取跟班学习、实战演练、集中授课、网上学堂等形式，大力加强对辖区保安人员法律法规、实战技能、职业道德等内容的教育培训，加强对突发事件先期应急处置能力，有效提升保安员的综合能力素质，切实增强其对义警身份的认同感、归属感。</w:t>
      </w:r>
    </w:p>
    <w:p>
      <w:pPr>
        <w:shd w:val="clear" w:color="auto" w:fill="FFFFFF"/>
        <w:autoSpaceDE w:val="0"/>
        <w:spacing w:line="600" w:lineRule="exact"/>
        <w:ind w:firstLine="642" w:firstLineChars="200"/>
        <w:rPr>
          <w:rFonts w:ascii="Times New Roman" w:hAnsi="Times New Roman" w:eastAsia="仿宋_GB2312"/>
          <w:color w:val="000000"/>
          <w:sz w:val="32"/>
          <w:szCs w:val="32"/>
        </w:rPr>
      </w:pPr>
      <w:r>
        <w:rPr>
          <w:rFonts w:ascii="Times New Roman" w:hAnsi="Times New Roman" w:eastAsia="仿宋_GB2312"/>
          <w:b/>
          <w:bCs/>
          <w:color w:val="000000"/>
          <w:kern w:val="0"/>
          <w:sz w:val="32"/>
          <w:szCs w:val="32"/>
          <w:shd w:val="clear" w:color="auto" w:fill="FFFFFF"/>
        </w:rPr>
        <w:t>2.强化经费保障。</w:t>
      </w:r>
      <w:r>
        <w:rPr>
          <w:rFonts w:ascii="Times New Roman" w:hAnsi="Times New Roman" w:eastAsia="仿宋_GB2312"/>
          <w:color w:val="000000"/>
          <w:kern w:val="0"/>
          <w:sz w:val="32"/>
          <w:szCs w:val="32"/>
          <w:shd w:val="clear" w:color="auto" w:fill="FFFFFF"/>
        </w:rPr>
        <w:t>要将“江淮义警”工作经费列入年度预算保障，全面启用“江淮义警”平台积分商城功能应用。对保安义警实行积分管理，完成志愿活动的保安义警应给予相应积分奖励，</w:t>
      </w:r>
      <w:r>
        <w:rPr>
          <w:rFonts w:ascii="Times New Roman" w:hAnsi="Times New Roman" w:eastAsia="仿宋_GB2312"/>
          <w:sz w:val="32"/>
          <w:szCs w:val="32"/>
        </w:rPr>
        <w:t>战时情况下的义警活动，应相应增加积分奖励。</w:t>
      </w:r>
      <w:r>
        <w:rPr>
          <w:rFonts w:ascii="Times New Roman" w:hAnsi="Times New Roman" w:eastAsia="仿宋_GB2312"/>
          <w:color w:val="000000"/>
          <w:kern w:val="0"/>
          <w:sz w:val="32"/>
          <w:szCs w:val="32"/>
          <w:shd w:val="clear" w:color="auto" w:fill="FFFFFF"/>
        </w:rPr>
        <w:t>组织安排保安义警参加志愿服务活动时，对其本人所支出必要的交通、食宿等费用，在规定的标准范围内给予报销，充分调动保安员工作积极性和主动性。</w:t>
      </w:r>
    </w:p>
    <w:p>
      <w:pPr>
        <w:shd w:val="clear" w:color="auto" w:fill="FFFFFF"/>
        <w:autoSpaceDE w:val="0"/>
        <w:spacing w:line="600" w:lineRule="exact"/>
        <w:ind w:firstLine="642" w:firstLineChars="200"/>
        <w:rPr>
          <w:rFonts w:ascii="Times New Roman" w:hAnsi="Times New Roman" w:eastAsia="仿宋_GB2312"/>
          <w:color w:val="000000"/>
          <w:sz w:val="32"/>
          <w:szCs w:val="32"/>
        </w:rPr>
      </w:pPr>
      <w:r>
        <w:rPr>
          <w:rFonts w:ascii="Times New Roman" w:hAnsi="Times New Roman" w:eastAsia="仿宋_GB2312"/>
          <w:b/>
          <w:bCs/>
          <w:color w:val="000000"/>
          <w:kern w:val="0"/>
          <w:sz w:val="32"/>
          <w:szCs w:val="32"/>
          <w:shd w:val="clear" w:color="auto" w:fill="FFFFFF"/>
        </w:rPr>
        <w:t>3.强化安全保障。</w:t>
      </w:r>
      <w:r>
        <w:rPr>
          <w:rFonts w:ascii="Times New Roman" w:hAnsi="Times New Roman" w:eastAsia="仿宋_GB2312"/>
          <w:color w:val="000000"/>
          <w:kern w:val="0"/>
          <w:sz w:val="32"/>
          <w:szCs w:val="32"/>
          <w:shd w:val="clear" w:color="auto" w:fill="FFFFFF"/>
        </w:rPr>
        <w:t>各单位组织发动的“江淮义警”志愿活动，内容应当与保安义警的年龄、知识、技能和身体状况相适应，对可能发生人身危险的志愿活动，特别是组织参与疫情防控、抗险救灾工作时，应当为保安义警购买人身意外伤害保险，并签订志愿服务书面协议。</w:t>
      </w:r>
    </w:p>
    <w:p>
      <w:pPr>
        <w:shd w:val="clear" w:color="auto" w:fill="FFFFFF"/>
        <w:autoSpaceDE w:val="0"/>
        <w:spacing w:line="600" w:lineRule="exact"/>
        <w:ind w:firstLine="642"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b/>
          <w:bCs/>
          <w:color w:val="000000"/>
          <w:kern w:val="0"/>
          <w:sz w:val="32"/>
          <w:szCs w:val="32"/>
          <w:shd w:val="clear" w:color="auto" w:fill="FFFFFF"/>
        </w:rPr>
        <w:t>4.强化表彰激励。</w:t>
      </w:r>
      <w:r>
        <w:rPr>
          <w:rFonts w:ascii="Times New Roman" w:hAnsi="Times New Roman" w:eastAsia="仿宋_GB2312"/>
          <w:color w:val="000000"/>
          <w:kern w:val="0"/>
          <w:sz w:val="32"/>
          <w:szCs w:val="32"/>
          <w:shd w:val="clear" w:color="auto" w:fill="FFFFFF"/>
        </w:rPr>
        <w:t>各县分局要积极争取党委政府支持，建立健全多层次、多渠道的表彰奖励机制，对保安员的见义勇为行为，特别是制止现行违法犯罪活动、协助破获重大案件、防止重大治安灾害事故的，应给予社会奖励。同时，鼓励和引导保安从业单位制定相应的奖励办法，对忠于职守、舍己为人、事迹先进的保安员进行内部奖励。</w:t>
      </w:r>
    </w:p>
    <w:p>
      <w:pPr>
        <w:shd w:val="clear" w:color="auto" w:fill="FFFFFF"/>
        <w:autoSpaceDE w:val="0"/>
        <w:spacing w:line="600" w:lineRule="exact"/>
        <w:ind w:firstLine="640" w:firstLineChars="200"/>
        <w:rPr>
          <w:rFonts w:ascii="Times New Roman" w:hAnsi="Times New Roman" w:eastAsia="黑体"/>
          <w:color w:val="000000"/>
          <w:kern w:val="0"/>
          <w:sz w:val="32"/>
          <w:szCs w:val="32"/>
          <w:shd w:val="clear" w:color="auto" w:fill="FFFFFF"/>
        </w:rPr>
      </w:pPr>
      <w:r>
        <w:rPr>
          <w:rFonts w:ascii="Times New Roman" w:hAnsi="Times New Roman" w:eastAsia="黑体"/>
          <w:color w:val="000000"/>
          <w:kern w:val="0"/>
          <w:sz w:val="32"/>
          <w:szCs w:val="32"/>
          <w:shd w:val="clear" w:color="auto" w:fill="FFFFFF"/>
        </w:rPr>
        <w:t>五、工作要求</w:t>
      </w:r>
    </w:p>
    <w:p>
      <w:pPr>
        <w:autoSpaceDE w:val="0"/>
        <w:spacing w:line="600" w:lineRule="exact"/>
        <w:ind w:firstLine="642" w:firstLineChars="200"/>
        <w:jc w:val="left"/>
        <w:rPr>
          <w:rFonts w:ascii="Times New Roman" w:hAnsi="Times New Roman" w:eastAsia="仿宋_GB2312"/>
          <w:color w:val="000000"/>
          <w:kern w:val="0"/>
          <w:sz w:val="32"/>
          <w:szCs w:val="32"/>
          <w:shd w:val="clear" w:color="auto" w:fill="FFFFFF"/>
        </w:rPr>
      </w:pPr>
      <w:r>
        <w:rPr>
          <w:rFonts w:ascii="Times New Roman" w:hAnsi="Times New Roman" w:eastAsia="楷体_GB2312"/>
          <w:b/>
          <w:bCs/>
          <w:color w:val="000000"/>
          <w:kern w:val="0"/>
          <w:sz w:val="32"/>
          <w:szCs w:val="32"/>
          <w:shd w:val="clear" w:color="auto" w:fill="FFFFFF"/>
        </w:rPr>
        <w:t>（一）提高思想认识。</w:t>
      </w:r>
      <w:r>
        <w:rPr>
          <w:rFonts w:ascii="Times New Roman" w:hAnsi="Times New Roman" w:eastAsia="仿宋_GB2312"/>
          <w:color w:val="000000"/>
          <w:kern w:val="0"/>
          <w:sz w:val="32"/>
          <w:szCs w:val="32"/>
          <w:shd w:val="clear" w:color="auto" w:fill="FFFFFF"/>
        </w:rPr>
        <w:t>群众路线是我们党的根本路线，警保联动是公安工作的优良传统。各单位要充分认识推进保安力量参与社会治理和治安防控的重要性和必要性，作为全面深化公安改革、完善社会治安防控体系的一项重点任务，摆上重要位置来抓，积极争取住建部门、保安协会、保安从业单位的支持，将警保联动、“江淮义警”工作谋划好、组织好、开展好、落实好，确保取得实效。</w:t>
      </w:r>
    </w:p>
    <w:p>
      <w:pPr>
        <w:shd w:val="clear" w:color="auto" w:fill="FFFFFF"/>
        <w:autoSpaceDE w:val="0"/>
        <w:spacing w:line="600" w:lineRule="exact"/>
        <w:ind w:firstLine="642" w:firstLineChars="200"/>
        <w:rPr>
          <w:rFonts w:ascii="Times New Roman" w:hAnsi="Times New Roman" w:eastAsia="仿宋_GB2312"/>
          <w:color w:val="000000"/>
          <w:kern w:val="0"/>
          <w:sz w:val="32"/>
          <w:szCs w:val="32"/>
          <w:shd w:val="clear" w:color="auto" w:fill="FFFFFF"/>
        </w:rPr>
      </w:pPr>
      <w:r>
        <w:rPr>
          <w:rFonts w:ascii="Times New Roman" w:hAnsi="Times New Roman" w:eastAsia="楷体_GB2312"/>
          <w:b/>
          <w:bCs/>
          <w:color w:val="000000"/>
          <w:kern w:val="0"/>
          <w:sz w:val="32"/>
          <w:szCs w:val="32"/>
          <w:shd w:val="clear" w:color="auto" w:fill="FFFFFF"/>
        </w:rPr>
        <w:t>（二）加强宣传发动。</w:t>
      </w:r>
      <w:r>
        <w:rPr>
          <w:rFonts w:ascii="Times New Roman" w:hAnsi="Times New Roman" w:eastAsia="仿宋_GB2312"/>
          <w:color w:val="000000"/>
          <w:kern w:val="0"/>
          <w:sz w:val="32"/>
          <w:szCs w:val="32"/>
          <w:shd w:val="clear" w:color="auto" w:fill="FFFFFF"/>
        </w:rPr>
        <w:t>各地要认真总结，及时推广工作中好的经验和做法，充分发挥先进典型的示范引领作用，推动健全警保联勤联动体系和加强“江淮义警”工作有效推进。要积极联动宣传部门、新闻媒体，全方位、多维度加强宣传报道，扩大马鞍山警保联动机制、“江淮义警”队伍的知名度和影响力，积极开展年度优秀义警集体和个人表彰大会，激发保安从业单位和保安员参与义警活动的积极性和荣誉感，形成人人参与群防群治、人人共享平安环境的良好氛围。</w:t>
      </w:r>
    </w:p>
    <w:p>
      <w:pPr>
        <w:autoSpaceDE w:val="0"/>
        <w:spacing w:line="600" w:lineRule="exact"/>
        <w:ind w:firstLine="642" w:firstLineChars="200"/>
        <w:jc w:val="left"/>
        <w:rPr>
          <w:rFonts w:ascii="Times New Roman" w:hAnsi="Times New Roman" w:eastAsia="仿宋_GB2312"/>
          <w:color w:val="000000"/>
          <w:kern w:val="0"/>
          <w:sz w:val="32"/>
          <w:szCs w:val="32"/>
          <w:shd w:val="clear" w:color="auto" w:fill="FFFFFF"/>
        </w:rPr>
      </w:pPr>
      <w:r>
        <w:rPr>
          <w:rFonts w:ascii="Times New Roman" w:hAnsi="Times New Roman" w:eastAsia="楷体_GB2312"/>
          <w:b/>
          <w:bCs/>
          <w:color w:val="000000"/>
          <w:kern w:val="0"/>
          <w:sz w:val="32"/>
          <w:szCs w:val="32"/>
          <w:shd w:val="clear" w:color="auto" w:fill="FFFFFF"/>
        </w:rPr>
        <w:t>（三）注重举一反三。</w:t>
      </w:r>
      <w:r>
        <w:rPr>
          <w:rFonts w:ascii="Times New Roman" w:hAnsi="Times New Roman" w:eastAsia="仿宋_GB2312"/>
          <w:color w:val="000000"/>
          <w:kern w:val="0"/>
          <w:sz w:val="32"/>
          <w:szCs w:val="32"/>
          <w:shd w:val="clear" w:color="auto" w:fill="FFFFFF"/>
        </w:rPr>
        <w:t>各单位要汲取推进保安义警的优秀做法，深挖群防群治工作潜力，争取党委政府和相关部门的支持，广泛吸收沿街商户、物业人员、出租车网约车司机、快递员、外卖骑手等群体成为义警志愿者，不断壮大“江淮义警”队伍，确保每个派出所都有1支常态化运作的义警队伍，每周开展各类平安巡防、治安防控活动不少于1次，推动我市“江淮义警”建设向组织化、规范化、品牌化良性发展，助力市域社会治理现代化再上新台阶。</w:t>
      </w:r>
    </w:p>
    <w:p>
      <w:pPr>
        <w:overflowPunct w:val="0"/>
        <w:topLinePunct/>
        <w:autoSpaceDE w:val="0"/>
        <w:spacing w:line="600" w:lineRule="exact"/>
        <w:ind w:firstLine="642" w:firstLineChars="200"/>
        <w:textAlignment w:val="center"/>
        <w:rPr>
          <w:rFonts w:ascii="Times New Roman" w:hAnsi="Times New Roman" w:eastAsia="仿宋_GB2312"/>
          <w:color w:val="000000"/>
          <w:kern w:val="0"/>
          <w:sz w:val="32"/>
          <w:szCs w:val="32"/>
          <w:shd w:val="clear" w:color="auto" w:fill="FFFFFF"/>
        </w:rPr>
      </w:pPr>
      <w:r>
        <w:rPr>
          <w:rFonts w:ascii="Times New Roman" w:hAnsi="Times New Roman" w:eastAsia="楷体_GB2312"/>
          <w:b/>
          <w:bCs/>
          <w:color w:val="000000"/>
          <w:kern w:val="0"/>
          <w:sz w:val="32"/>
          <w:szCs w:val="32"/>
          <w:shd w:val="clear" w:color="auto" w:fill="FFFFFF"/>
        </w:rPr>
        <w:t>（四）加强责任落实。</w:t>
      </w:r>
      <w:r>
        <w:rPr>
          <w:rFonts w:ascii="Times New Roman" w:hAnsi="Times New Roman" w:eastAsia="仿宋_GB2312"/>
          <w:color w:val="000000"/>
          <w:kern w:val="0"/>
          <w:sz w:val="32"/>
          <w:szCs w:val="32"/>
          <w:shd w:val="clear" w:color="auto" w:fill="FFFFFF"/>
        </w:rPr>
        <w:t>各单位要结合辖区实际，细化工作方案，抓好推进落实，坚决杜绝为完成任务而弄虚作假的情况。各级治安部门和派出所要明确1名负责同志和1名联络员，于4月15日前将名单报送至市局治安支队、保安支队（联系人：强瀚东、杨山武，联系电话：2422137、2422275），5月15日、6月10日、6月30日分别报送阶段工作情况。市局将适时进行晒比通报，相关结果纳入年度绩效考核。</w:t>
      </w:r>
    </w:p>
    <w:p>
      <w:pPr>
        <w:autoSpaceDE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 xml:space="preserve"> </w:t>
      </w:r>
    </w:p>
    <w:p>
      <w:pPr>
        <w:autoSpaceDE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 xml:space="preserve"> </w:t>
      </w:r>
    </w:p>
    <w:p>
      <w:pPr>
        <w:autoSpaceDE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 xml:space="preserve"> </w:t>
      </w:r>
    </w:p>
    <w:p>
      <w:pPr>
        <w:autoSpaceDE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 xml:space="preserve"> </w:t>
      </w:r>
    </w:p>
    <w:p>
      <w:pPr>
        <w:autoSpaceDE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 xml:space="preserve"> </w:t>
      </w:r>
    </w:p>
    <w:p>
      <w:pPr>
        <w:autoSpaceDE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 xml:space="preserve"> </w:t>
      </w:r>
    </w:p>
    <w:p>
      <w:pPr>
        <w:autoSpaceDE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 xml:space="preserve"> </w:t>
      </w:r>
    </w:p>
    <w:p>
      <w:pPr>
        <w:pStyle w:val="6"/>
        <w:ind w:firstLine="640"/>
        <w:rPr>
          <w:rFonts w:ascii="Times New Roman" w:hAnsi="Times New Roman" w:eastAsia="仿宋_GB2312"/>
          <w:sz w:val="32"/>
          <w:szCs w:val="32"/>
        </w:rPr>
      </w:pPr>
      <w:r>
        <w:rPr>
          <w:rFonts w:ascii="Times New Roman" w:hAnsi="Times New Roman" w:eastAsia="仿宋_GB2312"/>
          <w:sz w:val="32"/>
          <w:szCs w:val="32"/>
        </w:rPr>
        <w:t xml:space="preserve"> </w:t>
      </w:r>
    </w:p>
    <w:p>
      <w:pPr>
        <w:pStyle w:val="6"/>
        <w:ind w:firstLine="640"/>
        <w:rPr>
          <w:rFonts w:ascii="Times New Roman" w:hAnsi="Times New Roman" w:eastAsia="仿宋_GB2312"/>
          <w:sz w:val="32"/>
          <w:szCs w:val="32"/>
        </w:rPr>
      </w:pPr>
      <w:r>
        <w:rPr>
          <w:rFonts w:ascii="Times New Roman" w:hAnsi="Times New Roman" w:eastAsia="仿宋_GB2312"/>
          <w:sz w:val="32"/>
          <w:szCs w:val="32"/>
        </w:rPr>
        <w:t xml:space="preserve"> </w:t>
      </w:r>
    </w:p>
    <w:p>
      <w:pPr>
        <w:pStyle w:val="6"/>
        <w:ind w:firstLineChars="150"/>
        <w:rPr>
          <w:rFonts w:ascii="Times New Roman" w:hAnsi="Times New Roman" w:eastAsia="仿宋_GB2312"/>
          <w:sz w:val="28"/>
          <w:szCs w:val="28"/>
        </w:rPr>
      </w:pPr>
    </w:p>
    <w:p>
      <w:pPr>
        <w:pStyle w:val="6"/>
        <w:spacing w:line="320" w:lineRule="exact"/>
        <w:ind w:firstLine="280" w:firstLineChars="100"/>
        <w:rPr>
          <w:rFonts w:ascii="Times New Roman" w:hAnsi="Times New Roman" w:eastAsia="仿宋_GB2312"/>
          <w:sz w:val="28"/>
          <w:szCs w:val="28"/>
        </w:rPr>
      </w:pPr>
      <w:r>
        <w:rPr>
          <w:rFonts w:ascii="Times New Roman" w:hAnsi="Times New Roman" w:eastAsia="仿宋_GB2312"/>
          <w:sz w:val="28"/>
          <w:szCs w:val="28"/>
        </w:rPr>
        <w:t>抄送：省公安厅；</w:t>
      </w:r>
    </w:p>
    <w:p>
      <w:pPr>
        <w:pStyle w:val="6"/>
        <w:spacing w:line="320" w:lineRule="exact"/>
        <w:ind w:firstLine="1120" w:firstLineChars="400"/>
        <w:rPr>
          <w:rFonts w:ascii="Times New Roman" w:hAnsi="Times New Roman" w:eastAsia="仿宋_GB2312"/>
          <w:sz w:val="28"/>
          <w:szCs w:val="28"/>
        </w:rPr>
      </w:pPr>
      <w:r>
        <w:rPr>
          <w:rFonts w:ascii="Times New Roman" w:hAnsi="Times New Roman" w:eastAsia="仿宋_GB2312"/>
          <w:sz w:val="28"/>
          <w:szCs w:val="28"/>
        </w:rPr>
        <w:t>市委政法委、市住建局、市文明办；</w:t>
      </w:r>
    </w:p>
    <w:p>
      <w:pPr>
        <w:pStyle w:val="6"/>
        <w:spacing w:line="320" w:lineRule="exact"/>
        <w:ind w:firstLine="1120" w:firstLineChars="400"/>
        <w:rPr>
          <w:rFonts w:ascii="Times New Roman" w:hAnsi="Times New Roman" w:eastAsia="仿宋_GB2312"/>
          <w:sz w:val="28"/>
          <w:szCs w:val="28"/>
        </w:rPr>
      </w:pPr>
      <w:r>
        <w:rPr>
          <w:rFonts w:ascii="Times New Roman" w:hAnsi="Times New Roman" w:eastAsia="仿宋_GB2312"/>
          <w:sz w:val="28"/>
          <w:szCs w:val="28"/>
        </w:rPr>
        <w:t>市保安协会。</w:t>
      </w:r>
    </w:p>
    <w:sectPr>
      <w:headerReference r:id="rId3" w:type="default"/>
      <w:footerReference r:id="rId4" w:type="default"/>
      <w:pgSz w:w="11906" w:h="16838"/>
      <w:pgMar w:top="2098" w:right="1474" w:bottom="1588" w:left="1588" w:header="851" w:footer="68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汉仪仿宋S"/>
    <w:panose1 w:val="00000000000000000000"/>
    <w:charset w:val="86"/>
    <w:family w:val="auto"/>
    <w:pitch w:val="default"/>
    <w:sig w:usb0="00000000" w:usb1="00000000" w:usb2="00000016" w:usb3="00000000" w:csb0="0004000F" w:csb1="00000000"/>
  </w:font>
  <w:font w:name="Tahoma">
    <w:altName w:val="Droid Sans"/>
    <w:panose1 w:val="020B0604030504040204"/>
    <w:charset w:val="00"/>
    <w:family w:val="swiss"/>
    <w:pitch w:val="default"/>
    <w:sig w:usb0="00000000" w:usb1="00000000" w:usb2="00000029" w:usb3="00000000" w:csb0="000101FF" w:csb1="00000000"/>
  </w:font>
  <w:font w:name="微软雅黑">
    <w:altName w:val="黑体"/>
    <w:panose1 w:val="020B0503020204020204"/>
    <w:charset w:val="86"/>
    <w:family w:val="swiss"/>
    <w:pitch w:val="default"/>
    <w:sig w:usb0="00000000" w:usb1="00000000" w:usb2="00000016" w:usb3="00000000" w:csb0="0004001F" w:csb1="00000000"/>
  </w:font>
  <w:font w:name="Cambria">
    <w:altName w:val="FreeSerif"/>
    <w:panose1 w:val="02040503050406030204"/>
    <w:charset w:val="00"/>
    <w:family w:val="roman"/>
    <w:pitch w:val="default"/>
    <w:sig w:usb0="00000000" w:usb1="00000000" w:usb2="00000000" w:usb3="00000000" w:csb0="0000019F" w:csb1="00000000"/>
  </w:font>
  <w:font w:name="Verdana">
    <w:altName w:val="Ubuntu"/>
    <w:panose1 w:val="020B0604030504040204"/>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MingLiU">
    <w:altName w:val="Droid Sans Japanese"/>
    <w:panose1 w:val="02020509000000000000"/>
    <w:charset w:val="88"/>
    <w:family w:val="modern"/>
    <w:pitch w:val="default"/>
    <w:sig w:usb0="00000000" w:usb1="00000000" w:usb2="00000016" w:usb3="00000000" w:csb0="00100001" w:csb1="00000000"/>
  </w:font>
  <w:font w:name="等线">
    <w:altName w:val="汉仪仿宋S"/>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汉仪仿宋S">
    <w:panose1 w:val="00020600040101000101"/>
    <w:charset w:val="86"/>
    <w:family w:val="auto"/>
    <w:pitch w:val="default"/>
    <w:sig w:usb0="A00002BF" w:usb1="38CF7CFA" w:usb2="00000016" w:usb3="00000000" w:csb0="0004009F" w:csb1="00000000"/>
  </w:font>
  <w:font w:name="Droid Sans">
    <w:panose1 w:val="020B0606030804020204"/>
    <w:charset w:val="00"/>
    <w:family w:val="auto"/>
    <w:pitch w:val="default"/>
    <w:sig w:usb0="E00002EF" w:usb1="4000205B" w:usb2="00000028" w:usb3="00000000" w:csb0="2000019F" w:csb1="00000000"/>
  </w:font>
  <w:font w:name="FreeSerif">
    <w:panose1 w:val="02020603050405020304"/>
    <w:charset w:val="00"/>
    <w:family w:val="auto"/>
    <w:pitch w:val="default"/>
    <w:sig w:usb0="E59FAFFF" w:usb1="C200FDFF" w:usb2="43501B29" w:usb3="04000043" w:csb0="600101FF" w:csb1="FFFF0000"/>
  </w:font>
  <w:font w:name="汉仪中宋简">
    <w:panose1 w:val="02010600000101010101"/>
    <w:charset w:val="86"/>
    <w:family w:val="auto"/>
    <w:pitch w:val="default"/>
    <w:sig w:usb0="00000001" w:usb1="080E0800" w:usb2="00000002" w:usb3="00000000" w:csb0="00040000" w:csb1="00000000"/>
  </w:font>
  <w:font w:name="Ubuntu">
    <w:panose1 w:val="020B0604030602030204"/>
    <w:charset w:val="00"/>
    <w:family w:val="auto"/>
    <w:pitch w:val="default"/>
    <w:sig w:usb0="E00002FF" w:usb1="5000205B" w:usb2="00000000" w:usb3="00000000" w:csb0="2000009F" w:csb1="56010000"/>
  </w:font>
  <w:font w:name="Droid Sans Japanese">
    <w:panose1 w:val="020B0502000000000001"/>
    <w:charset w:val="00"/>
    <w:family w:val="auto"/>
    <w:pitch w:val="default"/>
    <w:sig w:usb0="80000000" w:usb1="0807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9290545"/>
      <w:docPartObj>
        <w:docPartGallery w:val="autotext"/>
      </w:docPartObj>
    </w:sdtPr>
    <w:sdtEndPr>
      <w:rPr>
        <w:rFonts w:ascii="宋体" w:hAnsi="宋体"/>
        <w:sz w:val="28"/>
        <w:szCs w:val="28"/>
      </w:rPr>
    </w:sdtEndPr>
    <w:sdtContent>
      <w:p>
        <w:pPr>
          <w:pStyle w:val="1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07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75"/>
    <w:rsid w:val="00001C40"/>
    <w:rsid w:val="00002772"/>
    <w:rsid w:val="00002A36"/>
    <w:rsid w:val="00002D5D"/>
    <w:rsid w:val="00004984"/>
    <w:rsid w:val="00004FC4"/>
    <w:rsid w:val="00005293"/>
    <w:rsid w:val="00005C07"/>
    <w:rsid w:val="00005E6B"/>
    <w:rsid w:val="00006C09"/>
    <w:rsid w:val="000070A5"/>
    <w:rsid w:val="00010185"/>
    <w:rsid w:val="00010B4A"/>
    <w:rsid w:val="0001314F"/>
    <w:rsid w:val="00015377"/>
    <w:rsid w:val="000200E9"/>
    <w:rsid w:val="00020586"/>
    <w:rsid w:val="00021F2D"/>
    <w:rsid w:val="00021F41"/>
    <w:rsid w:val="000249B5"/>
    <w:rsid w:val="000251BB"/>
    <w:rsid w:val="00025756"/>
    <w:rsid w:val="00026B5D"/>
    <w:rsid w:val="00027156"/>
    <w:rsid w:val="00030ECB"/>
    <w:rsid w:val="000322E5"/>
    <w:rsid w:val="00032497"/>
    <w:rsid w:val="000333E1"/>
    <w:rsid w:val="00033F2C"/>
    <w:rsid w:val="0003429A"/>
    <w:rsid w:val="000362F9"/>
    <w:rsid w:val="00036C3E"/>
    <w:rsid w:val="000409A9"/>
    <w:rsid w:val="00040E4B"/>
    <w:rsid w:val="0004340F"/>
    <w:rsid w:val="00050547"/>
    <w:rsid w:val="00050B71"/>
    <w:rsid w:val="00051C82"/>
    <w:rsid w:val="0005340F"/>
    <w:rsid w:val="00053FE8"/>
    <w:rsid w:val="0005709A"/>
    <w:rsid w:val="000576C6"/>
    <w:rsid w:val="00057DC2"/>
    <w:rsid w:val="000624CE"/>
    <w:rsid w:val="00067D60"/>
    <w:rsid w:val="00070945"/>
    <w:rsid w:val="00071737"/>
    <w:rsid w:val="00071F93"/>
    <w:rsid w:val="000737D0"/>
    <w:rsid w:val="0007586B"/>
    <w:rsid w:val="00075F0D"/>
    <w:rsid w:val="00081E62"/>
    <w:rsid w:val="00082276"/>
    <w:rsid w:val="000828A4"/>
    <w:rsid w:val="000846EA"/>
    <w:rsid w:val="000855C2"/>
    <w:rsid w:val="00086D81"/>
    <w:rsid w:val="000923AE"/>
    <w:rsid w:val="00092CA6"/>
    <w:rsid w:val="00093BE6"/>
    <w:rsid w:val="000A292F"/>
    <w:rsid w:val="000A2C91"/>
    <w:rsid w:val="000A2EF1"/>
    <w:rsid w:val="000A52BE"/>
    <w:rsid w:val="000A7FB9"/>
    <w:rsid w:val="000B06C1"/>
    <w:rsid w:val="000B16E3"/>
    <w:rsid w:val="000B27CC"/>
    <w:rsid w:val="000B4786"/>
    <w:rsid w:val="000B68FD"/>
    <w:rsid w:val="000B7826"/>
    <w:rsid w:val="000B7F93"/>
    <w:rsid w:val="000C04BE"/>
    <w:rsid w:val="000C229D"/>
    <w:rsid w:val="000C34BE"/>
    <w:rsid w:val="000C38B8"/>
    <w:rsid w:val="000C3F41"/>
    <w:rsid w:val="000C49DE"/>
    <w:rsid w:val="000C5377"/>
    <w:rsid w:val="000D05E0"/>
    <w:rsid w:val="000D1324"/>
    <w:rsid w:val="000D1BD8"/>
    <w:rsid w:val="000D3D99"/>
    <w:rsid w:val="000D58C3"/>
    <w:rsid w:val="000D72BC"/>
    <w:rsid w:val="000E0040"/>
    <w:rsid w:val="000E238B"/>
    <w:rsid w:val="000E4802"/>
    <w:rsid w:val="000E504B"/>
    <w:rsid w:val="000E7A2B"/>
    <w:rsid w:val="000F0A25"/>
    <w:rsid w:val="000F0E4B"/>
    <w:rsid w:val="000F2DE9"/>
    <w:rsid w:val="000F38B2"/>
    <w:rsid w:val="000F63CC"/>
    <w:rsid w:val="000F73DA"/>
    <w:rsid w:val="000F742A"/>
    <w:rsid w:val="00101C98"/>
    <w:rsid w:val="00115547"/>
    <w:rsid w:val="00115EED"/>
    <w:rsid w:val="00117A67"/>
    <w:rsid w:val="00122769"/>
    <w:rsid w:val="00123E6B"/>
    <w:rsid w:val="00124903"/>
    <w:rsid w:val="001308DC"/>
    <w:rsid w:val="00130F84"/>
    <w:rsid w:val="00131E93"/>
    <w:rsid w:val="00133D96"/>
    <w:rsid w:val="0013415D"/>
    <w:rsid w:val="0013477E"/>
    <w:rsid w:val="00134BF4"/>
    <w:rsid w:val="0013640B"/>
    <w:rsid w:val="001366A0"/>
    <w:rsid w:val="00143450"/>
    <w:rsid w:val="00144C00"/>
    <w:rsid w:val="00145868"/>
    <w:rsid w:val="001473D7"/>
    <w:rsid w:val="00147976"/>
    <w:rsid w:val="00151D63"/>
    <w:rsid w:val="001530D9"/>
    <w:rsid w:val="00153BB5"/>
    <w:rsid w:val="0015560B"/>
    <w:rsid w:val="001577DE"/>
    <w:rsid w:val="00157E1A"/>
    <w:rsid w:val="00157E51"/>
    <w:rsid w:val="0016096E"/>
    <w:rsid w:val="00161CB7"/>
    <w:rsid w:val="001632EB"/>
    <w:rsid w:val="00166BA7"/>
    <w:rsid w:val="001676F2"/>
    <w:rsid w:val="00173239"/>
    <w:rsid w:val="00175DE7"/>
    <w:rsid w:val="00180307"/>
    <w:rsid w:val="00182E26"/>
    <w:rsid w:val="00193301"/>
    <w:rsid w:val="001938D3"/>
    <w:rsid w:val="001975CE"/>
    <w:rsid w:val="001A03EC"/>
    <w:rsid w:val="001A09FC"/>
    <w:rsid w:val="001A4C13"/>
    <w:rsid w:val="001B1343"/>
    <w:rsid w:val="001B51FE"/>
    <w:rsid w:val="001B6596"/>
    <w:rsid w:val="001B6EF3"/>
    <w:rsid w:val="001C09DE"/>
    <w:rsid w:val="001C12F2"/>
    <w:rsid w:val="001C1303"/>
    <w:rsid w:val="001C2D19"/>
    <w:rsid w:val="001C5767"/>
    <w:rsid w:val="001D0E86"/>
    <w:rsid w:val="001D637F"/>
    <w:rsid w:val="001E0A82"/>
    <w:rsid w:val="001E1930"/>
    <w:rsid w:val="001E1AB3"/>
    <w:rsid w:val="001E27FD"/>
    <w:rsid w:val="001E3E7B"/>
    <w:rsid w:val="001E64D6"/>
    <w:rsid w:val="001F16F1"/>
    <w:rsid w:val="001F30E7"/>
    <w:rsid w:val="001F35B4"/>
    <w:rsid w:val="001F4061"/>
    <w:rsid w:val="001F53AF"/>
    <w:rsid w:val="002005B0"/>
    <w:rsid w:val="00200DB4"/>
    <w:rsid w:val="00202714"/>
    <w:rsid w:val="00202AB8"/>
    <w:rsid w:val="0020398A"/>
    <w:rsid w:val="00203BD8"/>
    <w:rsid w:val="00203EF1"/>
    <w:rsid w:val="00205AE8"/>
    <w:rsid w:val="00205B6A"/>
    <w:rsid w:val="0020676A"/>
    <w:rsid w:val="00206826"/>
    <w:rsid w:val="00207B84"/>
    <w:rsid w:val="0021300E"/>
    <w:rsid w:val="002144B4"/>
    <w:rsid w:val="00214CC2"/>
    <w:rsid w:val="002152F4"/>
    <w:rsid w:val="00217D37"/>
    <w:rsid w:val="002202E3"/>
    <w:rsid w:val="00222CFD"/>
    <w:rsid w:val="00222E89"/>
    <w:rsid w:val="002234BF"/>
    <w:rsid w:val="00224655"/>
    <w:rsid w:val="00226824"/>
    <w:rsid w:val="00226D53"/>
    <w:rsid w:val="002272ED"/>
    <w:rsid w:val="00231C58"/>
    <w:rsid w:val="002346CD"/>
    <w:rsid w:val="00234CBC"/>
    <w:rsid w:val="00240BC6"/>
    <w:rsid w:val="00241AB4"/>
    <w:rsid w:val="00242231"/>
    <w:rsid w:val="00243783"/>
    <w:rsid w:val="00243D2F"/>
    <w:rsid w:val="00243D75"/>
    <w:rsid w:val="00245137"/>
    <w:rsid w:val="00245B2A"/>
    <w:rsid w:val="0024670D"/>
    <w:rsid w:val="00247C7A"/>
    <w:rsid w:val="002506CA"/>
    <w:rsid w:val="00251C50"/>
    <w:rsid w:val="00251F11"/>
    <w:rsid w:val="002526E4"/>
    <w:rsid w:val="00255B38"/>
    <w:rsid w:val="00255C2E"/>
    <w:rsid w:val="00263DDE"/>
    <w:rsid w:val="002652F0"/>
    <w:rsid w:val="002663EF"/>
    <w:rsid w:val="00270E32"/>
    <w:rsid w:val="00271D83"/>
    <w:rsid w:val="002734CD"/>
    <w:rsid w:val="002751B5"/>
    <w:rsid w:val="00280501"/>
    <w:rsid w:val="00281FDE"/>
    <w:rsid w:val="0028245B"/>
    <w:rsid w:val="0028278B"/>
    <w:rsid w:val="002827DE"/>
    <w:rsid w:val="00283BF3"/>
    <w:rsid w:val="00284642"/>
    <w:rsid w:val="00285B81"/>
    <w:rsid w:val="00286E04"/>
    <w:rsid w:val="0028749C"/>
    <w:rsid w:val="0029022C"/>
    <w:rsid w:val="002906DD"/>
    <w:rsid w:val="00290BA1"/>
    <w:rsid w:val="0029299A"/>
    <w:rsid w:val="00294C1C"/>
    <w:rsid w:val="00295401"/>
    <w:rsid w:val="00296654"/>
    <w:rsid w:val="00296CB9"/>
    <w:rsid w:val="002A030A"/>
    <w:rsid w:val="002A0613"/>
    <w:rsid w:val="002A1D24"/>
    <w:rsid w:val="002A1EDC"/>
    <w:rsid w:val="002A4C31"/>
    <w:rsid w:val="002B510D"/>
    <w:rsid w:val="002B535F"/>
    <w:rsid w:val="002B5C5A"/>
    <w:rsid w:val="002B7FC3"/>
    <w:rsid w:val="002C12FE"/>
    <w:rsid w:val="002C136E"/>
    <w:rsid w:val="002C4530"/>
    <w:rsid w:val="002C4A7C"/>
    <w:rsid w:val="002D0244"/>
    <w:rsid w:val="002D0EFB"/>
    <w:rsid w:val="002D3E8B"/>
    <w:rsid w:val="002D5423"/>
    <w:rsid w:val="002E0339"/>
    <w:rsid w:val="002E0EE2"/>
    <w:rsid w:val="002E13F6"/>
    <w:rsid w:val="002E172B"/>
    <w:rsid w:val="002E343B"/>
    <w:rsid w:val="002E385A"/>
    <w:rsid w:val="002E47DD"/>
    <w:rsid w:val="002E5BDD"/>
    <w:rsid w:val="002E65D9"/>
    <w:rsid w:val="002E7B10"/>
    <w:rsid w:val="002F17AF"/>
    <w:rsid w:val="002F20BE"/>
    <w:rsid w:val="002F361B"/>
    <w:rsid w:val="002F552D"/>
    <w:rsid w:val="002F5700"/>
    <w:rsid w:val="002F6092"/>
    <w:rsid w:val="00300354"/>
    <w:rsid w:val="00301A3D"/>
    <w:rsid w:val="00302A44"/>
    <w:rsid w:val="0030572D"/>
    <w:rsid w:val="00312440"/>
    <w:rsid w:val="0031255A"/>
    <w:rsid w:val="00312903"/>
    <w:rsid w:val="00314789"/>
    <w:rsid w:val="00314CED"/>
    <w:rsid w:val="00315881"/>
    <w:rsid w:val="00315CA9"/>
    <w:rsid w:val="003179BE"/>
    <w:rsid w:val="003238CF"/>
    <w:rsid w:val="00323904"/>
    <w:rsid w:val="00331961"/>
    <w:rsid w:val="003327A1"/>
    <w:rsid w:val="00332D06"/>
    <w:rsid w:val="0033470C"/>
    <w:rsid w:val="00335DCB"/>
    <w:rsid w:val="0033718D"/>
    <w:rsid w:val="00337B61"/>
    <w:rsid w:val="00337FB2"/>
    <w:rsid w:val="00340E60"/>
    <w:rsid w:val="003417BA"/>
    <w:rsid w:val="00341AB5"/>
    <w:rsid w:val="003437E5"/>
    <w:rsid w:val="003458E7"/>
    <w:rsid w:val="00346C8A"/>
    <w:rsid w:val="0035053F"/>
    <w:rsid w:val="00350C4B"/>
    <w:rsid w:val="003517CF"/>
    <w:rsid w:val="00362753"/>
    <w:rsid w:val="0036396D"/>
    <w:rsid w:val="00363E7B"/>
    <w:rsid w:val="00364DAA"/>
    <w:rsid w:val="003650AD"/>
    <w:rsid w:val="0036519A"/>
    <w:rsid w:val="003676AA"/>
    <w:rsid w:val="00367ADA"/>
    <w:rsid w:val="0037166A"/>
    <w:rsid w:val="00371900"/>
    <w:rsid w:val="00371A21"/>
    <w:rsid w:val="00373C53"/>
    <w:rsid w:val="00374DBA"/>
    <w:rsid w:val="00375742"/>
    <w:rsid w:val="00375A7E"/>
    <w:rsid w:val="00375E48"/>
    <w:rsid w:val="00376631"/>
    <w:rsid w:val="00376969"/>
    <w:rsid w:val="003834CC"/>
    <w:rsid w:val="003836AB"/>
    <w:rsid w:val="003844C8"/>
    <w:rsid w:val="00385E30"/>
    <w:rsid w:val="00386F98"/>
    <w:rsid w:val="00390165"/>
    <w:rsid w:val="00393035"/>
    <w:rsid w:val="003930FB"/>
    <w:rsid w:val="00395DCF"/>
    <w:rsid w:val="0039633D"/>
    <w:rsid w:val="003A1362"/>
    <w:rsid w:val="003A30A3"/>
    <w:rsid w:val="003A3474"/>
    <w:rsid w:val="003A3D36"/>
    <w:rsid w:val="003A4037"/>
    <w:rsid w:val="003A4723"/>
    <w:rsid w:val="003A5CA4"/>
    <w:rsid w:val="003A74AA"/>
    <w:rsid w:val="003B03C2"/>
    <w:rsid w:val="003B0E52"/>
    <w:rsid w:val="003B12DF"/>
    <w:rsid w:val="003B1BBC"/>
    <w:rsid w:val="003B54F4"/>
    <w:rsid w:val="003B73D3"/>
    <w:rsid w:val="003C1AA6"/>
    <w:rsid w:val="003C2AB3"/>
    <w:rsid w:val="003C32D0"/>
    <w:rsid w:val="003C3DD7"/>
    <w:rsid w:val="003C490A"/>
    <w:rsid w:val="003C5889"/>
    <w:rsid w:val="003C5D45"/>
    <w:rsid w:val="003D11A3"/>
    <w:rsid w:val="003D1663"/>
    <w:rsid w:val="003D6029"/>
    <w:rsid w:val="003D60E2"/>
    <w:rsid w:val="003D691D"/>
    <w:rsid w:val="003E2D97"/>
    <w:rsid w:val="003E5C41"/>
    <w:rsid w:val="003E7724"/>
    <w:rsid w:val="003F0BCF"/>
    <w:rsid w:val="003F27D4"/>
    <w:rsid w:val="003F42F4"/>
    <w:rsid w:val="003F6E36"/>
    <w:rsid w:val="003F71B9"/>
    <w:rsid w:val="003F790C"/>
    <w:rsid w:val="00401E4B"/>
    <w:rsid w:val="0040452B"/>
    <w:rsid w:val="00405A97"/>
    <w:rsid w:val="00406CA2"/>
    <w:rsid w:val="0040757E"/>
    <w:rsid w:val="00407BA7"/>
    <w:rsid w:val="00410641"/>
    <w:rsid w:val="00410B7D"/>
    <w:rsid w:val="00411CFD"/>
    <w:rsid w:val="00412768"/>
    <w:rsid w:val="00412AF4"/>
    <w:rsid w:val="00412B73"/>
    <w:rsid w:val="00413EA7"/>
    <w:rsid w:val="00417DA8"/>
    <w:rsid w:val="00417FAB"/>
    <w:rsid w:val="00420EBF"/>
    <w:rsid w:val="0042173A"/>
    <w:rsid w:val="00421FC6"/>
    <w:rsid w:val="00422075"/>
    <w:rsid w:val="004222A4"/>
    <w:rsid w:val="00422FE7"/>
    <w:rsid w:val="0042317E"/>
    <w:rsid w:val="00425B7D"/>
    <w:rsid w:val="00426486"/>
    <w:rsid w:val="00426C38"/>
    <w:rsid w:val="00427C08"/>
    <w:rsid w:val="00427F41"/>
    <w:rsid w:val="00431F82"/>
    <w:rsid w:val="00434255"/>
    <w:rsid w:val="00434C93"/>
    <w:rsid w:val="004374DE"/>
    <w:rsid w:val="00437A82"/>
    <w:rsid w:val="00437D7D"/>
    <w:rsid w:val="004412D8"/>
    <w:rsid w:val="00442E64"/>
    <w:rsid w:val="00443494"/>
    <w:rsid w:val="00443B6B"/>
    <w:rsid w:val="00443D05"/>
    <w:rsid w:val="00443ED2"/>
    <w:rsid w:val="00446B1B"/>
    <w:rsid w:val="00451F63"/>
    <w:rsid w:val="00452FFD"/>
    <w:rsid w:val="00456171"/>
    <w:rsid w:val="00462BAE"/>
    <w:rsid w:val="00462BFA"/>
    <w:rsid w:val="004630FB"/>
    <w:rsid w:val="00463DC2"/>
    <w:rsid w:val="00463E6B"/>
    <w:rsid w:val="00465DCC"/>
    <w:rsid w:val="00467200"/>
    <w:rsid w:val="00467751"/>
    <w:rsid w:val="00470793"/>
    <w:rsid w:val="00470852"/>
    <w:rsid w:val="004710D7"/>
    <w:rsid w:val="00471BED"/>
    <w:rsid w:val="00473BBF"/>
    <w:rsid w:val="00475875"/>
    <w:rsid w:val="00481ACF"/>
    <w:rsid w:val="004825AD"/>
    <w:rsid w:val="0048348C"/>
    <w:rsid w:val="00483DDA"/>
    <w:rsid w:val="004845D0"/>
    <w:rsid w:val="00485740"/>
    <w:rsid w:val="004858A3"/>
    <w:rsid w:val="00486766"/>
    <w:rsid w:val="00491930"/>
    <w:rsid w:val="004936AB"/>
    <w:rsid w:val="00495F70"/>
    <w:rsid w:val="00497379"/>
    <w:rsid w:val="004A1643"/>
    <w:rsid w:val="004A477A"/>
    <w:rsid w:val="004A490B"/>
    <w:rsid w:val="004A4915"/>
    <w:rsid w:val="004A4A24"/>
    <w:rsid w:val="004A4D0E"/>
    <w:rsid w:val="004A64BF"/>
    <w:rsid w:val="004B22B9"/>
    <w:rsid w:val="004B3633"/>
    <w:rsid w:val="004B5B83"/>
    <w:rsid w:val="004B6521"/>
    <w:rsid w:val="004B6772"/>
    <w:rsid w:val="004B677C"/>
    <w:rsid w:val="004B6BCD"/>
    <w:rsid w:val="004B7ACF"/>
    <w:rsid w:val="004C1DFB"/>
    <w:rsid w:val="004C21B5"/>
    <w:rsid w:val="004C2967"/>
    <w:rsid w:val="004C4836"/>
    <w:rsid w:val="004C4913"/>
    <w:rsid w:val="004C5627"/>
    <w:rsid w:val="004C5DFC"/>
    <w:rsid w:val="004C76BD"/>
    <w:rsid w:val="004D0690"/>
    <w:rsid w:val="004D0F39"/>
    <w:rsid w:val="004D166C"/>
    <w:rsid w:val="004D1748"/>
    <w:rsid w:val="004D2091"/>
    <w:rsid w:val="004D2A0F"/>
    <w:rsid w:val="004D2C19"/>
    <w:rsid w:val="004D36FB"/>
    <w:rsid w:val="004D5ACD"/>
    <w:rsid w:val="004D5EEE"/>
    <w:rsid w:val="004D703B"/>
    <w:rsid w:val="004D7647"/>
    <w:rsid w:val="004E07F0"/>
    <w:rsid w:val="004E0800"/>
    <w:rsid w:val="004E10E5"/>
    <w:rsid w:val="004E1366"/>
    <w:rsid w:val="004E18B2"/>
    <w:rsid w:val="004E683E"/>
    <w:rsid w:val="004E71A9"/>
    <w:rsid w:val="004E7400"/>
    <w:rsid w:val="004F05E1"/>
    <w:rsid w:val="004F2C98"/>
    <w:rsid w:val="004F4E81"/>
    <w:rsid w:val="004F66F6"/>
    <w:rsid w:val="004F69A2"/>
    <w:rsid w:val="004F7360"/>
    <w:rsid w:val="00500507"/>
    <w:rsid w:val="00500CBD"/>
    <w:rsid w:val="00502123"/>
    <w:rsid w:val="00503E00"/>
    <w:rsid w:val="005040B3"/>
    <w:rsid w:val="00504EE1"/>
    <w:rsid w:val="00506B59"/>
    <w:rsid w:val="005078DE"/>
    <w:rsid w:val="00507BBA"/>
    <w:rsid w:val="00510AD7"/>
    <w:rsid w:val="005111AB"/>
    <w:rsid w:val="00511FC1"/>
    <w:rsid w:val="00515351"/>
    <w:rsid w:val="00516338"/>
    <w:rsid w:val="005205A1"/>
    <w:rsid w:val="0052367B"/>
    <w:rsid w:val="00523B21"/>
    <w:rsid w:val="005400CA"/>
    <w:rsid w:val="0054132B"/>
    <w:rsid w:val="005413DD"/>
    <w:rsid w:val="00541E04"/>
    <w:rsid w:val="0054233D"/>
    <w:rsid w:val="00546C26"/>
    <w:rsid w:val="00546F90"/>
    <w:rsid w:val="00547F33"/>
    <w:rsid w:val="00547FDB"/>
    <w:rsid w:val="00550313"/>
    <w:rsid w:val="005529F3"/>
    <w:rsid w:val="00552F3C"/>
    <w:rsid w:val="00554FBB"/>
    <w:rsid w:val="005576B0"/>
    <w:rsid w:val="005601BE"/>
    <w:rsid w:val="00562266"/>
    <w:rsid w:val="00562B2A"/>
    <w:rsid w:val="00563911"/>
    <w:rsid w:val="00564B0A"/>
    <w:rsid w:val="00565F82"/>
    <w:rsid w:val="005676D6"/>
    <w:rsid w:val="00571201"/>
    <w:rsid w:val="0057239D"/>
    <w:rsid w:val="005723B6"/>
    <w:rsid w:val="00572F31"/>
    <w:rsid w:val="00573186"/>
    <w:rsid w:val="005759A4"/>
    <w:rsid w:val="00580B43"/>
    <w:rsid w:val="005835BF"/>
    <w:rsid w:val="005867F0"/>
    <w:rsid w:val="00587017"/>
    <w:rsid w:val="005904BA"/>
    <w:rsid w:val="005908E6"/>
    <w:rsid w:val="005910DE"/>
    <w:rsid w:val="00591384"/>
    <w:rsid w:val="0059191C"/>
    <w:rsid w:val="0059431C"/>
    <w:rsid w:val="00594B83"/>
    <w:rsid w:val="005969B6"/>
    <w:rsid w:val="00597D0D"/>
    <w:rsid w:val="005A22E3"/>
    <w:rsid w:val="005A23B7"/>
    <w:rsid w:val="005A45ED"/>
    <w:rsid w:val="005A6196"/>
    <w:rsid w:val="005A6A27"/>
    <w:rsid w:val="005B27CF"/>
    <w:rsid w:val="005B3B8E"/>
    <w:rsid w:val="005B56BF"/>
    <w:rsid w:val="005B6D99"/>
    <w:rsid w:val="005B7272"/>
    <w:rsid w:val="005B7DC5"/>
    <w:rsid w:val="005B7FCE"/>
    <w:rsid w:val="005C1C76"/>
    <w:rsid w:val="005C31F3"/>
    <w:rsid w:val="005C3D0A"/>
    <w:rsid w:val="005C3DBF"/>
    <w:rsid w:val="005C68B6"/>
    <w:rsid w:val="005C79D2"/>
    <w:rsid w:val="005D040C"/>
    <w:rsid w:val="005D061F"/>
    <w:rsid w:val="005D082E"/>
    <w:rsid w:val="005D288F"/>
    <w:rsid w:val="005D3806"/>
    <w:rsid w:val="005D506E"/>
    <w:rsid w:val="005D5B10"/>
    <w:rsid w:val="005D7717"/>
    <w:rsid w:val="005D7803"/>
    <w:rsid w:val="005E2A04"/>
    <w:rsid w:val="005E4088"/>
    <w:rsid w:val="005E5AF8"/>
    <w:rsid w:val="005F1161"/>
    <w:rsid w:val="005F3D5F"/>
    <w:rsid w:val="005F4D43"/>
    <w:rsid w:val="005F4F23"/>
    <w:rsid w:val="005F5D82"/>
    <w:rsid w:val="005F618D"/>
    <w:rsid w:val="005F71B5"/>
    <w:rsid w:val="006011AD"/>
    <w:rsid w:val="0060234A"/>
    <w:rsid w:val="006037B1"/>
    <w:rsid w:val="0060410D"/>
    <w:rsid w:val="00604258"/>
    <w:rsid w:val="00605D92"/>
    <w:rsid w:val="00607C89"/>
    <w:rsid w:val="00610E71"/>
    <w:rsid w:val="00615EDF"/>
    <w:rsid w:val="00617748"/>
    <w:rsid w:val="006205E2"/>
    <w:rsid w:val="006207B3"/>
    <w:rsid w:val="006208F7"/>
    <w:rsid w:val="006226C1"/>
    <w:rsid w:val="00624CB0"/>
    <w:rsid w:val="00624F7A"/>
    <w:rsid w:val="00625EF0"/>
    <w:rsid w:val="00632ABD"/>
    <w:rsid w:val="00632BA8"/>
    <w:rsid w:val="00632EFD"/>
    <w:rsid w:val="0063381B"/>
    <w:rsid w:val="00635255"/>
    <w:rsid w:val="00640435"/>
    <w:rsid w:val="00641C5A"/>
    <w:rsid w:val="0064439D"/>
    <w:rsid w:val="00645358"/>
    <w:rsid w:val="00645417"/>
    <w:rsid w:val="006473E0"/>
    <w:rsid w:val="006479D5"/>
    <w:rsid w:val="006525C6"/>
    <w:rsid w:val="00655F8B"/>
    <w:rsid w:val="00656E16"/>
    <w:rsid w:val="00656FBC"/>
    <w:rsid w:val="0066067E"/>
    <w:rsid w:val="0066181A"/>
    <w:rsid w:val="00661FB5"/>
    <w:rsid w:val="00662A72"/>
    <w:rsid w:val="006636FE"/>
    <w:rsid w:val="006675ED"/>
    <w:rsid w:val="00667DF1"/>
    <w:rsid w:val="00671845"/>
    <w:rsid w:val="0067205A"/>
    <w:rsid w:val="00672D6B"/>
    <w:rsid w:val="006736F3"/>
    <w:rsid w:val="00673B91"/>
    <w:rsid w:val="00673C3E"/>
    <w:rsid w:val="00674409"/>
    <w:rsid w:val="0067533F"/>
    <w:rsid w:val="00677620"/>
    <w:rsid w:val="00677940"/>
    <w:rsid w:val="006835B3"/>
    <w:rsid w:val="0068442D"/>
    <w:rsid w:val="00691F10"/>
    <w:rsid w:val="00692391"/>
    <w:rsid w:val="00692B3A"/>
    <w:rsid w:val="00694E64"/>
    <w:rsid w:val="00695017"/>
    <w:rsid w:val="00696DAD"/>
    <w:rsid w:val="006978E3"/>
    <w:rsid w:val="006A0518"/>
    <w:rsid w:val="006A2189"/>
    <w:rsid w:val="006A2A18"/>
    <w:rsid w:val="006A7016"/>
    <w:rsid w:val="006B4795"/>
    <w:rsid w:val="006B5EED"/>
    <w:rsid w:val="006C00AD"/>
    <w:rsid w:val="006C2204"/>
    <w:rsid w:val="006C31E9"/>
    <w:rsid w:val="006C424A"/>
    <w:rsid w:val="006C4D53"/>
    <w:rsid w:val="006C596A"/>
    <w:rsid w:val="006C6ADD"/>
    <w:rsid w:val="006C7C98"/>
    <w:rsid w:val="006D3375"/>
    <w:rsid w:val="006D4651"/>
    <w:rsid w:val="006D47B3"/>
    <w:rsid w:val="006D4870"/>
    <w:rsid w:val="006E375D"/>
    <w:rsid w:val="006E396E"/>
    <w:rsid w:val="006F0D5C"/>
    <w:rsid w:val="006F1B22"/>
    <w:rsid w:val="006F2A14"/>
    <w:rsid w:val="006F47F0"/>
    <w:rsid w:val="006F4AFD"/>
    <w:rsid w:val="006F4DD1"/>
    <w:rsid w:val="006F5BBE"/>
    <w:rsid w:val="0070058D"/>
    <w:rsid w:val="0070124D"/>
    <w:rsid w:val="00701E6B"/>
    <w:rsid w:val="00703BAD"/>
    <w:rsid w:val="0070792C"/>
    <w:rsid w:val="007109B5"/>
    <w:rsid w:val="007124EB"/>
    <w:rsid w:val="007135F2"/>
    <w:rsid w:val="007149F1"/>
    <w:rsid w:val="00714C1B"/>
    <w:rsid w:val="007162B6"/>
    <w:rsid w:val="007164BA"/>
    <w:rsid w:val="00720FBF"/>
    <w:rsid w:val="00724365"/>
    <w:rsid w:val="0072612E"/>
    <w:rsid w:val="00727857"/>
    <w:rsid w:val="00731855"/>
    <w:rsid w:val="00733483"/>
    <w:rsid w:val="0073349E"/>
    <w:rsid w:val="00733995"/>
    <w:rsid w:val="007339F8"/>
    <w:rsid w:val="007347DF"/>
    <w:rsid w:val="00737301"/>
    <w:rsid w:val="00737836"/>
    <w:rsid w:val="00737885"/>
    <w:rsid w:val="00742857"/>
    <w:rsid w:val="007443F4"/>
    <w:rsid w:val="00744A8B"/>
    <w:rsid w:val="0074579F"/>
    <w:rsid w:val="007460C4"/>
    <w:rsid w:val="0075188E"/>
    <w:rsid w:val="00753811"/>
    <w:rsid w:val="00754FB4"/>
    <w:rsid w:val="007554C5"/>
    <w:rsid w:val="0075646B"/>
    <w:rsid w:val="007567D3"/>
    <w:rsid w:val="00760C58"/>
    <w:rsid w:val="007614EB"/>
    <w:rsid w:val="00761C9C"/>
    <w:rsid w:val="007623A1"/>
    <w:rsid w:val="00767048"/>
    <w:rsid w:val="00770422"/>
    <w:rsid w:val="00773B38"/>
    <w:rsid w:val="00773FEB"/>
    <w:rsid w:val="00774653"/>
    <w:rsid w:val="0077717D"/>
    <w:rsid w:val="00777481"/>
    <w:rsid w:val="00777C00"/>
    <w:rsid w:val="00781985"/>
    <w:rsid w:val="00783561"/>
    <w:rsid w:val="00783DA0"/>
    <w:rsid w:val="0078551F"/>
    <w:rsid w:val="00785764"/>
    <w:rsid w:val="007870F9"/>
    <w:rsid w:val="00787557"/>
    <w:rsid w:val="007904F2"/>
    <w:rsid w:val="007917A7"/>
    <w:rsid w:val="00792349"/>
    <w:rsid w:val="00792E25"/>
    <w:rsid w:val="007963A5"/>
    <w:rsid w:val="00797EDF"/>
    <w:rsid w:val="00797F5E"/>
    <w:rsid w:val="007A2401"/>
    <w:rsid w:val="007A2D2E"/>
    <w:rsid w:val="007A3929"/>
    <w:rsid w:val="007A3E38"/>
    <w:rsid w:val="007A46FC"/>
    <w:rsid w:val="007A6188"/>
    <w:rsid w:val="007A63B0"/>
    <w:rsid w:val="007A79A4"/>
    <w:rsid w:val="007A79C3"/>
    <w:rsid w:val="007B0AFC"/>
    <w:rsid w:val="007B1642"/>
    <w:rsid w:val="007B1A65"/>
    <w:rsid w:val="007B1E51"/>
    <w:rsid w:val="007B46EB"/>
    <w:rsid w:val="007B5B85"/>
    <w:rsid w:val="007B69B1"/>
    <w:rsid w:val="007C0BDF"/>
    <w:rsid w:val="007C1EEF"/>
    <w:rsid w:val="007D0E67"/>
    <w:rsid w:val="007D2292"/>
    <w:rsid w:val="007D2EB8"/>
    <w:rsid w:val="007D34CD"/>
    <w:rsid w:val="007D529C"/>
    <w:rsid w:val="007D568B"/>
    <w:rsid w:val="007D5749"/>
    <w:rsid w:val="007D6008"/>
    <w:rsid w:val="007D60EB"/>
    <w:rsid w:val="007D6137"/>
    <w:rsid w:val="007D634C"/>
    <w:rsid w:val="007D6AF2"/>
    <w:rsid w:val="007D7501"/>
    <w:rsid w:val="007D7E05"/>
    <w:rsid w:val="007E0900"/>
    <w:rsid w:val="007E17F8"/>
    <w:rsid w:val="007E1930"/>
    <w:rsid w:val="007E2329"/>
    <w:rsid w:val="007E4C2C"/>
    <w:rsid w:val="007E62DF"/>
    <w:rsid w:val="007E7385"/>
    <w:rsid w:val="007F0D7E"/>
    <w:rsid w:val="007F10DA"/>
    <w:rsid w:val="007F362D"/>
    <w:rsid w:val="007F4800"/>
    <w:rsid w:val="007F6A47"/>
    <w:rsid w:val="007F6DEC"/>
    <w:rsid w:val="007F6EE0"/>
    <w:rsid w:val="00800935"/>
    <w:rsid w:val="00804C23"/>
    <w:rsid w:val="00805689"/>
    <w:rsid w:val="00806901"/>
    <w:rsid w:val="00807125"/>
    <w:rsid w:val="008119FB"/>
    <w:rsid w:val="0081405E"/>
    <w:rsid w:val="00814134"/>
    <w:rsid w:val="00814136"/>
    <w:rsid w:val="00814F36"/>
    <w:rsid w:val="0081638F"/>
    <w:rsid w:val="0082078B"/>
    <w:rsid w:val="008219CC"/>
    <w:rsid w:val="008228DA"/>
    <w:rsid w:val="0082298E"/>
    <w:rsid w:val="008242A4"/>
    <w:rsid w:val="00824670"/>
    <w:rsid w:val="00824B7B"/>
    <w:rsid w:val="00825589"/>
    <w:rsid w:val="00826BC5"/>
    <w:rsid w:val="0083030E"/>
    <w:rsid w:val="008303BF"/>
    <w:rsid w:val="00830C64"/>
    <w:rsid w:val="0083101C"/>
    <w:rsid w:val="0083140B"/>
    <w:rsid w:val="00833C24"/>
    <w:rsid w:val="0083481C"/>
    <w:rsid w:val="008355C7"/>
    <w:rsid w:val="008377A7"/>
    <w:rsid w:val="008446F1"/>
    <w:rsid w:val="00846CA5"/>
    <w:rsid w:val="00850190"/>
    <w:rsid w:val="00850E13"/>
    <w:rsid w:val="00852E21"/>
    <w:rsid w:val="0085422C"/>
    <w:rsid w:val="00854417"/>
    <w:rsid w:val="00854C14"/>
    <w:rsid w:val="008561D2"/>
    <w:rsid w:val="008565F5"/>
    <w:rsid w:val="00856BA6"/>
    <w:rsid w:val="008579DE"/>
    <w:rsid w:val="008616FD"/>
    <w:rsid w:val="00863509"/>
    <w:rsid w:val="0086536F"/>
    <w:rsid w:val="0086621A"/>
    <w:rsid w:val="00867A40"/>
    <w:rsid w:val="00870486"/>
    <w:rsid w:val="00872874"/>
    <w:rsid w:val="00872B49"/>
    <w:rsid w:val="0087371C"/>
    <w:rsid w:val="00874B8B"/>
    <w:rsid w:val="00875C6D"/>
    <w:rsid w:val="00877728"/>
    <w:rsid w:val="00877C59"/>
    <w:rsid w:val="00877EE6"/>
    <w:rsid w:val="00880F7E"/>
    <w:rsid w:val="00881C83"/>
    <w:rsid w:val="008822B4"/>
    <w:rsid w:val="008836CB"/>
    <w:rsid w:val="00885C42"/>
    <w:rsid w:val="00886F68"/>
    <w:rsid w:val="008870FE"/>
    <w:rsid w:val="00890022"/>
    <w:rsid w:val="008905B0"/>
    <w:rsid w:val="00892AB0"/>
    <w:rsid w:val="00895E35"/>
    <w:rsid w:val="008A099A"/>
    <w:rsid w:val="008A36C6"/>
    <w:rsid w:val="008A3BCD"/>
    <w:rsid w:val="008A5A0C"/>
    <w:rsid w:val="008A5C00"/>
    <w:rsid w:val="008A6592"/>
    <w:rsid w:val="008A68D7"/>
    <w:rsid w:val="008A6E43"/>
    <w:rsid w:val="008A6F76"/>
    <w:rsid w:val="008B37A6"/>
    <w:rsid w:val="008B41E0"/>
    <w:rsid w:val="008B4482"/>
    <w:rsid w:val="008B4D0D"/>
    <w:rsid w:val="008B4E30"/>
    <w:rsid w:val="008B59B0"/>
    <w:rsid w:val="008B7255"/>
    <w:rsid w:val="008B7A8D"/>
    <w:rsid w:val="008C019E"/>
    <w:rsid w:val="008C5FEB"/>
    <w:rsid w:val="008C6D13"/>
    <w:rsid w:val="008C6D62"/>
    <w:rsid w:val="008C70BB"/>
    <w:rsid w:val="008C7C53"/>
    <w:rsid w:val="008D08FC"/>
    <w:rsid w:val="008D12C3"/>
    <w:rsid w:val="008D487E"/>
    <w:rsid w:val="008D4D19"/>
    <w:rsid w:val="008E16A3"/>
    <w:rsid w:val="008E1C11"/>
    <w:rsid w:val="008E2C5F"/>
    <w:rsid w:val="008E54AF"/>
    <w:rsid w:val="008E5884"/>
    <w:rsid w:val="008E7B13"/>
    <w:rsid w:val="008F3133"/>
    <w:rsid w:val="008F3EE5"/>
    <w:rsid w:val="008F4389"/>
    <w:rsid w:val="008F5643"/>
    <w:rsid w:val="00900077"/>
    <w:rsid w:val="009021D4"/>
    <w:rsid w:val="009037B4"/>
    <w:rsid w:val="0090549F"/>
    <w:rsid w:val="00905658"/>
    <w:rsid w:val="009060F2"/>
    <w:rsid w:val="0090649D"/>
    <w:rsid w:val="00906B50"/>
    <w:rsid w:val="00906FDA"/>
    <w:rsid w:val="00911CCD"/>
    <w:rsid w:val="00912765"/>
    <w:rsid w:val="009156E3"/>
    <w:rsid w:val="00916ABB"/>
    <w:rsid w:val="00920D6C"/>
    <w:rsid w:val="00922E39"/>
    <w:rsid w:val="00923994"/>
    <w:rsid w:val="0092540D"/>
    <w:rsid w:val="009259F3"/>
    <w:rsid w:val="00925FFE"/>
    <w:rsid w:val="00926CA9"/>
    <w:rsid w:val="00931960"/>
    <w:rsid w:val="00932B3D"/>
    <w:rsid w:val="0093394C"/>
    <w:rsid w:val="00934384"/>
    <w:rsid w:val="0093785C"/>
    <w:rsid w:val="009414C8"/>
    <w:rsid w:val="00941EEA"/>
    <w:rsid w:val="00943D0A"/>
    <w:rsid w:val="00944079"/>
    <w:rsid w:val="00944237"/>
    <w:rsid w:val="00945136"/>
    <w:rsid w:val="00945A37"/>
    <w:rsid w:val="00952232"/>
    <w:rsid w:val="009536EA"/>
    <w:rsid w:val="00954E27"/>
    <w:rsid w:val="00954EA1"/>
    <w:rsid w:val="00956368"/>
    <w:rsid w:val="009566AD"/>
    <w:rsid w:val="00956E04"/>
    <w:rsid w:val="009600CC"/>
    <w:rsid w:val="009622FF"/>
    <w:rsid w:val="00962E27"/>
    <w:rsid w:val="0096437F"/>
    <w:rsid w:val="0096573E"/>
    <w:rsid w:val="00965ADB"/>
    <w:rsid w:val="00966B98"/>
    <w:rsid w:val="00966D97"/>
    <w:rsid w:val="009678B4"/>
    <w:rsid w:val="0097040A"/>
    <w:rsid w:val="00970440"/>
    <w:rsid w:val="0097236A"/>
    <w:rsid w:val="00972952"/>
    <w:rsid w:val="00974249"/>
    <w:rsid w:val="009746F9"/>
    <w:rsid w:val="00974C46"/>
    <w:rsid w:val="00975171"/>
    <w:rsid w:val="009776FD"/>
    <w:rsid w:val="00977F91"/>
    <w:rsid w:val="00981AC5"/>
    <w:rsid w:val="00983BD8"/>
    <w:rsid w:val="00984882"/>
    <w:rsid w:val="00984E63"/>
    <w:rsid w:val="00987EF4"/>
    <w:rsid w:val="00991E74"/>
    <w:rsid w:val="0099281C"/>
    <w:rsid w:val="00992A4D"/>
    <w:rsid w:val="00993DFB"/>
    <w:rsid w:val="00995DB1"/>
    <w:rsid w:val="009A0612"/>
    <w:rsid w:val="009A0D23"/>
    <w:rsid w:val="009A3553"/>
    <w:rsid w:val="009A3F38"/>
    <w:rsid w:val="009A7424"/>
    <w:rsid w:val="009B268C"/>
    <w:rsid w:val="009B3320"/>
    <w:rsid w:val="009B60E5"/>
    <w:rsid w:val="009B6F7C"/>
    <w:rsid w:val="009C0DA4"/>
    <w:rsid w:val="009C3865"/>
    <w:rsid w:val="009C3A96"/>
    <w:rsid w:val="009C3BFC"/>
    <w:rsid w:val="009C4AFF"/>
    <w:rsid w:val="009C6704"/>
    <w:rsid w:val="009D0E85"/>
    <w:rsid w:val="009D0FD2"/>
    <w:rsid w:val="009D1173"/>
    <w:rsid w:val="009D13A0"/>
    <w:rsid w:val="009D19BD"/>
    <w:rsid w:val="009D5AEB"/>
    <w:rsid w:val="009E1663"/>
    <w:rsid w:val="009E1B62"/>
    <w:rsid w:val="009E1F2E"/>
    <w:rsid w:val="009E2544"/>
    <w:rsid w:val="009E35BD"/>
    <w:rsid w:val="009E7537"/>
    <w:rsid w:val="009E7994"/>
    <w:rsid w:val="009F027B"/>
    <w:rsid w:val="009F10C9"/>
    <w:rsid w:val="009F1922"/>
    <w:rsid w:val="009F1E8E"/>
    <w:rsid w:val="009F5F3B"/>
    <w:rsid w:val="009F6E9B"/>
    <w:rsid w:val="009F7929"/>
    <w:rsid w:val="009F7C3B"/>
    <w:rsid w:val="00A0184F"/>
    <w:rsid w:val="00A01B3C"/>
    <w:rsid w:val="00A02DF7"/>
    <w:rsid w:val="00A04205"/>
    <w:rsid w:val="00A04DBB"/>
    <w:rsid w:val="00A06DAD"/>
    <w:rsid w:val="00A10846"/>
    <w:rsid w:val="00A11BB9"/>
    <w:rsid w:val="00A13AC5"/>
    <w:rsid w:val="00A14036"/>
    <w:rsid w:val="00A153EA"/>
    <w:rsid w:val="00A1543D"/>
    <w:rsid w:val="00A158A3"/>
    <w:rsid w:val="00A15BCC"/>
    <w:rsid w:val="00A160E1"/>
    <w:rsid w:val="00A16DDE"/>
    <w:rsid w:val="00A171BB"/>
    <w:rsid w:val="00A20B4E"/>
    <w:rsid w:val="00A21AC1"/>
    <w:rsid w:val="00A23130"/>
    <w:rsid w:val="00A23668"/>
    <w:rsid w:val="00A25E40"/>
    <w:rsid w:val="00A272FB"/>
    <w:rsid w:val="00A27C4B"/>
    <w:rsid w:val="00A30E21"/>
    <w:rsid w:val="00A31FC7"/>
    <w:rsid w:val="00A34E09"/>
    <w:rsid w:val="00A369A3"/>
    <w:rsid w:val="00A4005C"/>
    <w:rsid w:val="00A41230"/>
    <w:rsid w:val="00A41D27"/>
    <w:rsid w:val="00A447E1"/>
    <w:rsid w:val="00A46BB3"/>
    <w:rsid w:val="00A544BF"/>
    <w:rsid w:val="00A55E60"/>
    <w:rsid w:val="00A56459"/>
    <w:rsid w:val="00A56AB2"/>
    <w:rsid w:val="00A57D86"/>
    <w:rsid w:val="00A62446"/>
    <w:rsid w:val="00A658D1"/>
    <w:rsid w:val="00A70C53"/>
    <w:rsid w:val="00A74E52"/>
    <w:rsid w:val="00A7535B"/>
    <w:rsid w:val="00A75C53"/>
    <w:rsid w:val="00A76F93"/>
    <w:rsid w:val="00A77866"/>
    <w:rsid w:val="00A77968"/>
    <w:rsid w:val="00A80851"/>
    <w:rsid w:val="00A830CF"/>
    <w:rsid w:val="00A84873"/>
    <w:rsid w:val="00A85009"/>
    <w:rsid w:val="00A852EB"/>
    <w:rsid w:val="00A90CB5"/>
    <w:rsid w:val="00A91AE3"/>
    <w:rsid w:val="00A92ADB"/>
    <w:rsid w:val="00A94066"/>
    <w:rsid w:val="00A963F0"/>
    <w:rsid w:val="00A975D8"/>
    <w:rsid w:val="00AA04C0"/>
    <w:rsid w:val="00AA0C51"/>
    <w:rsid w:val="00AA187B"/>
    <w:rsid w:val="00AA1A69"/>
    <w:rsid w:val="00AA66E6"/>
    <w:rsid w:val="00AA705C"/>
    <w:rsid w:val="00AB02DA"/>
    <w:rsid w:val="00AB2177"/>
    <w:rsid w:val="00AB3BA3"/>
    <w:rsid w:val="00AB42EE"/>
    <w:rsid w:val="00AB71E9"/>
    <w:rsid w:val="00AB79AB"/>
    <w:rsid w:val="00AC0936"/>
    <w:rsid w:val="00AC1970"/>
    <w:rsid w:val="00AC5394"/>
    <w:rsid w:val="00AC5B86"/>
    <w:rsid w:val="00AC5E7C"/>
    <w:rsid w:val="00AC7E28"/>
    <w:rsid w:val="00AD08C4"/>
    <w:rsid w:val="00AD1571"/>
    <w:rsid w:val="00AD3275"/>
    <w:rsid w:val="00AD6944"/>
    <w:rsid w:val="00AE0039"/>
    <w:rsid w:val="00AE40E8"/>
    <w:rsid w:val="00AF0A1A"/>
    <w:rsid w:val="00AF24C5"/>
    <w:rsid w:val="00AF29B2"/>
    <w:rsid w:val="00AF29FB"/>
    <w:rsid w:val="00AF5E49"/>
    <w:rsid w:val="00AF6A34"/>
    <w:rsid w:val="00AF7D48"/>
    <w:rsid w:val="00AF7DD4"/>
    <w:rsid w:val="00AF7E59"/>
    <w:rsid w:val="00B00626"/>
    <w:rsid w:val="00B03544"/>
    <w:rsid w:val="00B04601"/>
    <w:rsid w:val="00B06067"/>
    <w:rsid w:val="00B0757D"/>
    <w:rsid w:val="00B10946"/>
    <w:rsid w:val="00B11725"/>
    <w:rsid w:val="00B11AE9"/>
    <w:rsid w:val="00B11E74"/>
    <w:rsid w:val="00B12E06"/>
    <w:rsid w:val="00B142D6"/>
    <w:rsid w:val="00B166BA"/>
    <w:rsid w:val="00B2032B"/>
    <w:rsid w:val="00B24299"/>
    <w:rsid w:val="00B2754F"/>
    <w:rsid w:val="00B2794C"/>
    <w:rsid w:val="00B302B4"/>
    <w:rsid w:val="00B31DD7"/>
    <w:rsid w:val="00B34449"/>
    <w:rsid w:val="00B34AEA"/>
    <w:rsid w:val="00B34EEA"/>
    <w:rsid w:val="00B41DD6"/>
    <w:rsid w:val="00B429C7"/>
    <w:rsid w:val="00B45FAC"/>
    <w:rsid w:val="00B50793"/>
    <w:rsid w:val="00B53541"/>
    <w:rsid w:val="00B53AE8"/>
    <w:rsid w:val="00B53DD8"/>
    <w:rsid w:val="00B5429A"/>
    <w:rsid w:val="00B54656"/>
    <w:rsid w:val="00B54C06"/>
    <w:rsid w:val="00B54DA3"/>
    <w:rsid w:val="00B56A65"/>
    <w:rsid w:val="00B57D8D"/>
    <w:rsid w:val="00B61709"/>
    <w:rsid w:val="00B61D47"/>
    <w:rsid w:val="00B625A9"/>
    <w:rsid w:val="00B649B0"/>
    <w:rsid w:val="00B66778"/>
    <w:rsid w:val="00B66F1A"/>
    <w:rsid w:val="00B71C41"/>
    <w:rsid w:val="00B73EB8"/>
    <w:rsid w:val="00B74F3F"/>
    <w:rsid w:val="00B755F6"/>
    <w:rsid w:val="00B7669B"/>
    <w:rsid w:val="00B76CD2"/>
    <w:rsid w:val="00B8004E"/>
    <w:rsid w:val="00B80F6E"/>
    <w:rsid w:val="00B81933"/>
    <w:rsid w:val="00B82F23"/>
    <w:rsid w:val="00B82F90"/>
    <w:rsid w:val="00B84454"/>
    <w:rsid w:val="00B848F9"/>
    <w:rsid w:val="00B86829"/>
    <w:rsid w:val="00B87F08"/>
    <w:rsid w:val="00B90BC3"/>
    <w:rsid w:val="00B91815"/>
    <w:rsid w:val="00B9199A"/>
    <w:rsid w:val="00B925C6"/>
    <w:rsid w:val="00B92953"/>
    <w:rsid w:val="00B94772"/>
    <w:rsid w:val="00B964B4"/>
    <w:rsid w:val="00B9687E"/>
    <w:rsid w:val="00B9742A"/>
    <w:rsid w:val="00BA0880"/>
    <w:rsid w:val="00BA2448"/>
    <w:rsid w:val="00BA2B65"/>
    <w:rsid w:val="00BA2BF4"/>
    <w:rsid w:val="00BA2D4C"/>
    <w:rsid w:val="00BA3738"/>
    <w:rsid w:val="00BA3AC4"/>
    <w:rsid w:val="00BA4214"/>
    <w:rsid w:val="00BA45D8"/>
    <w:rsid w:val="00BA7C53"/>
    <w:rsid w:val="00BA7C8B"/>
    <w:rsid w:val="00BB1F56"/>
    <w:rsid w:val="00BB2FC9"/>
    <w:rsid w:val="00BB4C01"/>
    <w:rsid w:val="00BB640A"/>
    <w:rsid w:val="00BB6714"/>
    <w:rsid w:val="00BB6A5F"/>
    <w:rsid w:val="00BB6BA6"/>
    <w:rsid w:val="00BB739F"/>
    <w:rsid w:val="00BB7F54"/>
    <w:rsid w:val="00BB7FB2"/>
    <w:rsid w:val="00BC106D"/>
    <w:rsid w:val="00BC1A76"/>
    <w:rsid w:val="00BC1CCE"/>
    <w:rsid w:val="00BC358A"/>
    <w:rsid w:val="00BC7204"/>
    <w:rsid w:val="00BD21B7"/>
    <w:rsid w:val="00BD6B14"/>
    <w:rsid w:val="00BD7A23"/>
    <w:rsid w:val="00BE0F7A"/>
    <w:rsid w:val="00BE73BB"/>
    <w:rsid w:val="00BF2A4E"/>
    <w:rsid w:val="00BF4C8E"/>
    <w:rsid w:val="00BF4EEE"/>
    <w:rsid w:val="00BF517C"/>
    <w:rsid w:val="00BF5F91"/>
    <w:rsid w:val="00BF61B1"/>
    <w:rsid w:val="00BF69B8"/>
    <w:rsid w:val="00C02CA8"/>
    <w:rsid w:val="00C04D7E"/>
    <w:rsid w:val="00C05812"/>
    <w:rsid w:val="00C05D37"/>
    <w:rsid w:val="00C06522"/>
    <w:rsid w:val="00C06CF9"/>
    <w:rsid w:val="00C07330"/>
    <w:rsid w:val="00C0786F"/>
    <w:rsid w:val="00C1009D"/>
    <w:rsid w:val="00C12404"/>
    <w:rsid w:val="00C12468"/>
    <w:rsid w:val="00C13780"/>
    <w:rsid w:val="00C1634E"/>
    <w:rsid w:val="00C16EC5"/>
    <w:rsid w:val="00C1793B"/>
    <w:rsid w:val="00C213DB"/>
    <w:rsid w:val="00C26430"/>
    <w:rsid w:val="00C34687"/>
    <w:rsid w:val="00C35265"/>
    <w:rsid w:val="00C45D01"/>
    <w:rsid w:val="00C472DB"/>
    <w:rsid w:val="00C473CB"/>
    <w:rsid w:val="00C47797"/>
    <w:rsid w:val="00C5092F"/>
    <w:rsid w:val="00C55301"/>
    <w:rsid w:val="00C6421C"/>
    <w:rsid w:val="00C65515"/>
    <w:rsid w:val="00C71E05"/>
    <w:rsid w:val="00C72D07"/>
    <w:rsid w:val="00C76CE7"/>
    <w:rsid w:val="00C80415"/>
    <w:rsid w:val="00C80A8F"/>
    <w:rsid w:val="00C82C3C"/>
    <w:rsid w:val="00C87ADF"/>
    <w:rsid w:val="00C9118E"/>
    <w:rsid w:val="00C9197C"/>
    <w:rsid w:val="00C92660"/>
    <w:rsid w:val="00C93D5F"/>
    <w:rsid w:val="00C93DE5"/>
    <w:rsid w:val="00C9569A"/>
    <w:rsid w:val="00C96BDE"/>
    <w:rsid w:val="00CA0A3A"/>
    <w:rsid w:val="00CA2F2A"/>
    <w:rsid w:val="00CA3AF8"/>
    <w:rsid w:val="00CA7E25"/>
    <w:rsid w:val="00CB0586"/>
    <w:rsid w:val="00CB2C0E"/>
    <w:rsid w:val="00CB6672"/>
    <w:rsid w:val="00CB6EDE"/>
    <w:rsid w:val="00CC4A33"/>
    <w:rsid w:val="00CC5A9F"/>
    <w:rsid w:val="00CC785A"/>
    <w:rsid w:val="00CD4D22"/>
    <w:rsid w:val="00CD67B6"/>
    <w:rsid w:val="00CD69D9"/>
    <w:rsid w:val="00CD6C85"/>
    <w:rsid w:val="00CD7DA3"/>
    <w:rsid w:val="00CE03EA"/>
    <w:rsid w:val="00CE363F"/>
    <w:rsid w:val="00CE3AAD"/>
    <w:rsid w:val="00CE426B"/>
    <w:rsid w:val="00CE4C28"/>
    <w:rsid w:val="00CE5053"/>
    <w:rsid w:val="00CE56F8"/>
    <w:rsid w:val="00CE61D2"/>
    <w:rsid w:val="00CE642C"/>
    <w:rsid w:val="00CE69CF"/>
    <w:rsid w:val="00CE7DD5"/>
    <w:rsid w:val="00CF065E"/>
    <w:rsid w:val="00CF1CAB"/>
    <w:rsid w:val="00CF2375"/>
    <w:rsid w:val="00CF2873"/>
    <w:rsid w:val="00CF4081"/>
    <w:rsid w:val="00CF44C6"/>
    <w:rsid w:val="00CF5D79"/>
    <w:rsid w:val="00D0073C"/>
    <w:rsid w:val="00D0127B"/>
    <w:rsid w:val="00D01F4B"/>
    <w:rsid w:val="00D058E9"/>
    <w:rsid w:val="00D05B58"/>
    <w:rsid w:val="00D10AA4"/>
    <w:rsid w:val="00D11B84"/>
    <w:rsid w:val="00D14DF9"/>
    <w:rsid w:val="00D15091"/>
    <w:rsid w:val="00D1514C"/>
    <w:rsid w:val="00D15262"/>
    <w:rsid w:val="00D17E9A"/>
    <w:rsid w:val="00D21B6A"/>
    <w:rsid w:val="00D21D6C"/>
    <w:rsid w:val="00D228C3"/>
    <w:rsid w:val="00D23B18"/>
    <w:rsid w:val="00D245B5"/>
    <w:rsid w:val="00D25215"/>
    <w:rsid w:val="00D278AE"/>
    <w:rsid w:val="00D32329"/>
    <w:rsid w:val="00D32E6D"/>
    <w:rsid w:val="00D35619"/>
    <w:rsid w:val="00D35FC1"/>
    <w:rsid w:val="00D37B5D"/>
    <w:rsid w:val="00D41640"/>
    <w:rsid w:val="00D445B6"/>
    <w:rsid w:val="00D50A85"/>
    <w:rsid w:val="00D51137"/>
    <w:rsid w:val="00D516AE"/>
    <w:rsid w:val="00D538A0"/>
    <w:rsid w:val="00D5739D"/>
    <w:rsid w:val="00D577CB"/>
    <w:rsid w:val="00D57D5F"/>
    <w:rsid w:val="00D66EA8"/>
    <w:rsid w:val="00D709D7"/>
    <w:rsid w:val="00D70D51"/>
    <w:rsid w:val="00D72301"/>
    <w:rsid w:val="00D7334F"/>
    <w:rsid w:val="00D73B80"/>
    <w:rsid w:val="00D73C9A"/>
    <w:rsid w:val="00D800B0"/>
    <w:rsid w:val="00D8318F"/>
    <w:rsid w:val="00D84A84"/>
    <w:rsid w:val="00D85004"/>
    <w:rsid w:val="00D8595D"/>
    <w:rsid w:val="00D91058"/>
    <w:rsid w:val="00D92C2B"/>
    <w:rsid w:val="00D968E0"/>
    <w:rsid w:val="00DA0E92"/>
    <w:rsid w:val="00DA132A"/>
    <w:rsid w:val="00DA1609"/>
    <w:rsid w:val="00DA5695"/>
    <w:rsid w:val="00DA61A7"/>
    <w:rsid w:val="00DA6EC3"/>
    <w:rsid w:val="00DB0E64"/>
    <w:rsid w:val="00DB3FFE"/>
    <w:rsid w:val="00DB5CD0"/>
    <w:rsid w:val="00DB6958"/>
    <w:rsid w:val="00DB6AA1"/>
    <w:rsid w:val="00DB744A"/>
    <w:rsid w:val="00DB75C1"/>
    <w:rsid w:val="00DC2910"/>
    <w:rsid w:val="00DC2B43"/>
    <w:rsid w:val="00DC463F"/>
    <w:rsid w:val="00DD10DE"/>
    <w:rsid w:val="00DD177B"/>
    <w:rsid w:val="00DD203E"/>
    <w:rsid w:val="00DD3A48"/>
    <w:rsid w:val="00DE1872"/>
    <w:rsid w:val="00DE2098"/>
    <w:rsid w:val="00DE4B79"/>
    <w:rsid w:val="00DE69FF"/>
    <w:rsid w:val="00DE7957"/>
    <w:rsid w:val="00DE7E2B"/>
    <w:rsid w:val="00DF1099"/>
    <w:rsid w:val="00DF229B"/>
    <w:rsid w:val="00DF5395"/>
    <w:rsid w:val="00DF5723"/>
    <w:rsid w:val="00DF5AE9"/>
    <w:rsid w:val="00DF5D75"/>
    <w:rsid w:val="00DF6929"/>
    <w:rsid w:val="00E00319"/>
    <w:rsid w:val="00E01136"/>
    <w:rsid w:val="00E03CC8"/>
    <w:rsid w:val="00E0451F"/>
    <w:rsid w:val="00E05829"/>
    <w:rsid w:val="00E06B2A"/>
    <w:rsid w:val="00E1118B"/>
    <w:rsid w:val="00E11C8D"/>
    <w:rsid w:val="00E12D79"/>
    <w:rsid w:val="00E13EC5"/>
    <w:rsid w:val="00E17F88"/>
    <w:rsid w:val="00E203A7"/>
    <w:rsid w:val="00E21CC2"/>
    <w:rsid w:val="00E22659"/>
    <w:rsid w:val="00E23AB7"/>
    <w:rsid w:val="00E256DD"/>
    <w:rsid w:val="00E2699E"/>
    <w:rsid w:val="00E273C6"/>
    <w:rsid w:val="00E27AD7"/>
    <w:rsid w:val="00E30030"/>
    <w:rsid w:val="00E305C6"/>
    <w:rsid w:val="00E31688"/>
    <w:rsid w:val="00E324BA"/>
    <w:rsid w:val="00E33B84"/>
    <w:rsid w:val="00E341FA"/>
    <w:rsid w:val="00E34371"/>
    <w:rsid w:val="00E347B3"/>
    <w:rsid w:val="00E3600B"/>
    <w:rsid w:val="00E364F2"/>
    <w:rsid w:val="00E40037"/>
    <w:rsid w:val="00E4471D"/>
    <w:rsid w:val="00E44CA9"/>
    <w:rsid w:val="00E44CF2"/>
    <w:rsid w:val="00E46421"/>
    <w:rsid w:val="00E47161"/>
    <w:rsid w:val="00E50114"/>
    <w:rsid w:val="00E530B7"/>
    <w:rsid w:val="00E53A6F"/>
    <w:rsid w:val="00E55F8E"/>
    <w:rsid w:val="00E5666B"/>
    <w:rsid w:val="00E6124E"/>
    <w:rsid w:val="00E61EA9"/>
    <w:rsid w:val="00E62C16"/>
    <w:rsid w:val="00E63BDC"/>
    <w:rsid w:val="00E64433"/>
    <w:rsid w:val="00E65B5D"/>
    <w:rsid w:val="00E67532"/>
    <w:rsid w:val="00E700DE"/>
    <w:rsid w:val="00E70128"/>
    <w:rsid w:val="00E70266"/>
    <w:rsid w:val="00E70756"/>
    <w:rsid w:val="00E709E2"/>
    <w:rsid w:val="00E7107E"/>
    <w:rsid w:val="00E7132A"/>
    <w:rsid w:val="00E71E66"/>
    <w:rsid w:val="00E72F93"/>
    <w:rsid w:val="00E734D7"/>
    <w:rsid w:val="00E73CED"/>
    <w:rsid w:val="00E73E09"/>
    <w:rsid w:val="00E74CE6"/>
    <w:rsid w:val="00E74EA7"/>
    <w:rsid w:val="00E74F33"/>
    <w:rsid w:val="00E753DB"/>
    <w:rsid w:val="00E77BED"/>
    <w:rsid w:val="00E838C3"/>
    <w:rsid w:val="00E84A43"/>
    <w:rsid w:val="00E84EDA"/>
    <w:rsid w:val="00E86271"/>
    <w:rsid w:val="00E9251E"/>
    <w:rsid w:val="00E93E1E"/>
    <w:rsid w:val="00E941D4"/>
    <w:rsid w:val="00E94CDA"/>
    <w:rsid w:val="00E959D3"/>
    <w:rsid w:val="00E95C42"/>
    <w:rsid w:val="00E96438"/>
    <w:rsid w:val="00E97BAE"/>
    <w:rsid w:val="00EA0C37"/>
    <w:rsid w:val="00EA1C0E"/>
    <w:rsid w:val="00EA2DC0"/>
    <w:rsid w:val="00EA309D"/>
    <w:rsid w:val="00EA3BEA"/>
    <w:rsid w:val="00EA4575"/>
    <w:rsid w:val="00EA587C"/>
    <w:rsid w:val="00EB2C39"/>
    <w:rsid w:val="00EB4204"/>
    <w:rsid w:val="00EB584C"/>
    <w:rsid w:val="00EB5A54"/>
    <w:rsid w:val="00EB7E63"/>
    <w:rsid w:val="00EC0317"/>
    <w:rsid w:val="00EC0673"/>
    <w:rsid w:val="00EC32E0"/>
    <w:rsid w:val="00EC32FE"/>
    <w:rsid w:val="00EC47D9"/>
    <w:rsid w:val="00EC667F"/>
    <w:rsid w:val="00ED0EF0"/>
    <w:rsid w:val="00ED141B"/>
    <w:rsid w:val="00ED56AB"/>
    <w:rsid w:val="00ED5AC3"/>
    <w:rsid w:val="00ED615D"/>
    <w:rsid w:val="00ED6D56"/>
    <w:rsid w:val="00ED78FA"/>
    <w:rsid w:val="00ED7A0C"/>
    <w:rsid w:val="00EE24E7"/>
    <w:rsid w:val="00EE2780"/>
    <w:rsid w:val="00EE2988"/>
    <w:rsid w:val="00EE2FFC"/>
    <w:rsid w:val="00EE4D75"/>
    <w:rsid w:val="00EE4F18"/>
    <w:rsid w:val="00EF0118"/>
    <w:rsid w:val="00EF2F4E"/>
    <w:rsid w:val="00EF3904"/>
    <w:rsid w:val="00EF5CAD"/>
    <w:rsid w:val="00EF797F"/>
    <w:rsid w:val="00F023B1"/>
    <w:rsid w:val="00F03402"/>
    <w:rsid w:val="00F039A2"/>
    <w:rsid w:val="00F0470B"/>
    <w:rsid w:val="00F05E99"/>
    <w:rsid w:val="00F0708A"/>
    <w:rsid w:val="00F0727B"/>
    <w:rsid w:val="00F0739C"/>
    <w:rsid w:val="00F10A25"/>
    <w:rsid w:val="00F1340B"/>
    <w:rsid w:val="00F229E3"/>
    <w:rsid w:val="00F24F20"/>
    <w:rsid w:val="00F256DA"/>
    <w:rsid w:val="00F257BF"/>
    <w:rsid w:val="00F26BE5"/>
    <w:rsid w:val="00F26F9E"/>
    <w:rsid w:val="00F27CC4"/>
    <w:rsid w:val="00F34832"/>
    <w:rsid w:val="00F348E5"/>
    <w:rsid w:val="00F35524"/>
    <w:rsid w:val="00F37601"/>
    <w:rsid w:val="00F37AF0"/>
    <w:rsid w:val="00F404BF"/>
    <w:rsid w:val="00F4169F"/>
    <w:rsid w:val="00F4311C"/>
    <w:rsid w:val="00F46CC3"/>
    <w:rsid w:val="00F5120A"/>
    <w:rsid w:val="00F52457"/>
    <w:rsid w:val="00F52808"/>
    <w:rsid w:val="00F532E3"/>
    <w:rsid w:val="00F55303"/>
    <w:rsid w:val="00F60B0A"/>
    <w:rsid w:val="00F60EE6"/>
    <w:rsid w:val="00F60F6D"/>
    <w:rsid w:val="00F62445"/>
    <w:rsid w:val="00F642D9"/>
    <w:rsid w:val="00F642E5"/>
    <w:rsid w:val="00F6547C"/>
    <w:rsid w:val="00F6677B"/>
    <w:rsid w:val="00F67373"/>
    <w:rsid w:val="00F705B1"/>
    <w:rsid w:val="00F70A7D"/>
    <w:rsid w:val="00F70F8F"/>
    <w:rsid w:val="00F71439"/>
    <w:rsid w:val="00F73750"/>
    <w:rsid w:val="00F7414F"/>
    <w:rsid w:val="00F760E1"/>
    <w:rsid w:val="00F80E1C"/>
    <w:rsid w:val="00F81421"/>
    <w:rsid w:val="00F82209"/>
    <w:rsid w:val="00F8349C"/>
    <w:rsid w:val="00F841FE"/>
    <w:rsid w:val="00F8540E"/>
    <w:rsid w:val="00F85BF4"/>
    <w:rsid w:val="00F861BE"/>
    <w:rsid w:val="00F909F6"/>
    <w:rsid w:val="00F90D2E"/>
    <w:rsid w:val="00F90D58"/>
    <w:rsid w:val="00F92E1A"/>
    <w:rsid w:val="00F93A8C"/>
    <w:rsid w:val="00F94297"/>
    <w:rsid w:val="00F94E98"/>
    <w:rsid w:val="00F95F9F"/>
    <w:rsid w:val="00F960AF"/>
    <w:rsid w:val="00F9617E"/>
    <w:rsid w:val="00F96821"/>
    <w:rsid w:val="00F970C0"/>
    <w:rsid w:val="00F97E96"/>
    <w:rsid w:val="00F97FA2"/>
    <w:rsid w:val="00FA16CA"/>
    <w:rsid w:val="00FA16D7"/>
    <w:rsid w:val="00FA1CFA"/>
    <w:rsid w:val="00FA33C1"/>
    <w:rsid w:val="00FA33F3"/>
    <w:rsid w:val="00FA40AA"/>
    <w:rsid w:val="00FA4BE2"/>
    <w:rsid w:val="00FA4F02"/>
    <w:rsid w:val="00FA7691"/>
    <w:rsid w:val="00FB1306"/>
    <w:rsid w:val="00FB2BE1"/>
    <w:rsid w:val="00FB4985"/>
    <w:rsid w:val="00FB7DF5"/>
    <w:rsid w:val="00FC00B2"/>
    <w:rsid w:val="00FC1754"/>
    <w:rsid w:val="00FC2C7B"/>
    <w:rsid w:val="00FC48A4"/>
    <w:rsid w:val="00FC5CCD"/>
    <w:rsid w:val="00FC6A70"/>
    <w:rsid w:val="00FC7C39"/>
    <w:rsid w:val="00FD2804"/>
    <w:rsid w:val="00FD2D11"/>
    <w:rsid w:val="00FD583D"/>
    <w:rsid w:val="00FD5F0F"/>
    <w:rsid w:val="00FD6E1A"/>
    <w:rsid w:val="00FD7B3B"/>
    <w:rsid w:val="00FE093B"/>
    <w:rsid w:val="00FE1779"/>
    <w:rsid w:val="00FE1C76"/>
    <w:rsid w:val="00FE27E5"/>
    <w:rsid w:val="00FE319B"/>
    <w:rsid w:val="00FE3EA3"/>
    <w:rsid w:val="00FE7B86"/>
    <w:rsid w:val="00FF09A1"/>
    <w:rsid w:val="00FF2522"/>
    <w:rsid w:val="00FF4825"/>
    <w:rsid w:val="00FF4A1A"/>
    <w:rsid w:val="00FF5796"/>
    <w:rsid w:val="00FF7004"/>
    <w:rsid w:val="6FFB04AE"/>
    <w:rsid w:val="75F68042"/>
    <w:rsid w:val="7FF278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0" w:semiHidden="0" w:name="table of authorities"/>
    <w:lsdException w:uiPriority="99" w:name="macro"/>
    <w:lsdException w:qFormat="1"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4"/>
    <w:unhideWhenUsed/>
    <w:qFormat/>
    <w:uiPriority w:val="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90"/>
    <w:semiHidden/>
    <w:unhideWhenUsed/>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unhideWhenUsed/>
    <w:qFormat/>
    <w:uiPriority w:val="0"/>
    <w:pPr>
      <w:ind w:left="420" w:leftChars="200"/>
    </w:pPr>
    <w:rPr>
      <w:szCs w:val="21"/>
    </w:rPr>
  </w:style>
  <w:style w:type="paragraph" w:styleId="6">
    <w:name w:val="Normal Indent"/>
    <w:basedOn w:val="1"/>
    <w:unhideWhenUsed/>
    <w:qFormat/>
    <w:uiPriority w:val="99"/>
    <w:pPr>
      <w:widowControl/>
      <w:adjustRightInd w:val="0"/>
      <w:snapToGrid w:val="0"/>
      <w:spacing w:after="200"/>
      <w:ind w:firstLine="420" w:firstLineChars="200"/>
      <w:jc w:val="left"/>
    </w:pPr>
    <w:rPr>
      <w:rFonts w:ascii="Tahoma" w:hAnsi="Tahoma" w:eastAsia="微软雅黑"/>
      <w:kern w:val="0"/>
      <w:sz w:val="22"/>
    </w:rPr>
  </w:style>
  <w:style w:type="paragraph" w:styleId="7">
    <w:name w:val="toa heading"/>
    <w:basedOn w:val="1"/>
    <w:next w:val="1"/>
    <w:semiHidden/>
    <w:unhideWhenUsed/>
    <w:qFormat/>
    <w:uiPriority w:val="0"/>
    <w:pPr>
      <w:spacing w:before="120"/>
    </w:pPr>
    <w:rPr>
      <w:rFonts w:ascii="Cambria" w:hAnsi="Cambria"/>
      <w:sz w:val="24"/>
      <w:szCs w:val="24"/>
    </w:rPr>
  </w:style>
  <w:style w:type="paragraph" w:styleId="8">
    <w:name w:val="Body Text"/>
    <w:basedOn w:val="1"/>
    <w:link w:val="47"/>
    <w:qFormat/>
    <w:uiPriority w:val="99"/>
    <w:pPr>
      <w:spacing w:after="120"/>
    </w:pPr>
  </w:style>
  <w:style w:type="paragraph" w:styleId="9">
    <w:name w:val="Body Text Indent"/>
    <w:basedOn w:val="1"/>
    <w:link w:val="54"/>
    <w:semiHidden/>
    <w:unhideWhenUsed/>
    <w:qFormat/>
    <w:uiPriority w:val="0"/>
    <w:pPr>
      <w:spacing w:after="120"/>
      <w:ind w:left="420" w:leftChars="200"/>
    </w:pPr>
  </w:style>
  <w:style w:type="paragraph" w:styleId="10">
    <w:name w:val="Plain Text"/>
    <w:basedOn w:val="1"/>
    <w:link w:val="42"/>
    <w:qFormat/>
    <w:uiPriority w:val="99"/>
    <w:rPr>
      <w:rFonts w:ascii="宋体" w:hAnsi="Courier New" w:cs="Courier New"/>
      <w:szCs w:val="21"/>
    </w:rPr>
  </w:style>
  <w:style w:type="paragraph" w:styleId="11">
    <w:name w:val="Date"/>
    <w:basedOn w:val="1"/>
    <w:next w:val="1"/>
    <w:link w:val="32"/>
    <w:unhideWhenUsed/>
    <w:qFormat/>
    <w:uiPriority w:val="99"/>
    <w:pPr>
      <w:ind w:left="100" w:leftChars="2500"/>
    </w:pPr>
  </w:style>
  <w:style w:type="paragraph" w:styleId="12">
    <w:name w:val="Balloon Text"/>
    <w:basedOn w:val="1"/>
    <w:link w:val="34"/>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56"/>
    <w:semiHidden/>
    <w:unhideWhenUsed/>
    <w:qFormat/>
    <w:uiPriority w:val="99"/>
    <w:pPr>
      <w:snapToGrid w:val="0"/>
      <w:jc w:val="left"/>
    </w:pPr>
    <w:rPr>
      <w:sz w:val="18"/>
      <w:szCs w:val="18"/>
    </w:rPr>
  </w:style>
  <w:style w:type="paragraph" w:styleId="16">
    <w:name w:val="Body Text Indent 3"/>
    <w:basedOn w:val="1"/>
    <w:link w:val="62"/>
    <w:semiHidden/>
    <w:unhideWhenUsed/>
    <w:qFormat/>
    <w:uiPriority w:val="99"/>
    <w:pPr>
      <w:spacing w:after="120"/>
      <w:ind w:left="420" w:leftChars="200"/>
    </w:pPr>
    <w:rPr>
      <w:rFonts w:ascii="Times New Roman" w:hAnsi="Times New Roman"/>
      <w:sz w:val="16"/>
      <w:szCs w:val="16"/>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link w:val="50"/>
    <w:qFormat/>
    <w:uiPriority w:val="0"/>
    <w:pPr>
      <w:spacing w:before="240" w:after="60"/>
      <w:jc w:val="center"/>
      <w:outlineLvl w:val="0"/>
    </w:pPr>
    <w:rPr>
      <w:rFonts w:ascii="Cambria" w:hAnsi="Cambria" w:cs="Calibri"/>
      <w:b/>
      <w:bCs/>
      <w:sz w:val="32"/>
      <w:szCs w:val="32"/>
    </w:rPr>
  </w:style>
  <w:style w:type="paragraph" w:styleId="19">
    <w:name w:val="Body Text First Indent"/>
    <w:basedOn w:val="8"/>
    <w:link w:val="89"/>
    <w:semiHidden/>
    <w:unhideWhenUsed/>
    <w:qFormat/>
    <w:uiPriority w:val="99"/>
    <w:pPr>
      <w:widowControl/>
      <w:ind w:firstLine="420" w:firstLineChars="100"/>
      <w:jc w:val="left"/>
    </w:pPr>
  </w:style>
  <w:style w:type="paragraph" w:styleId="20">
    <w:name w:val="Body Text First Indent 2"/>
    <w:basedOn w:val="9"/>
    <w:link w:val="55"/>
    <w:semiHidden/>
    <w:unhideWhenUsed/>
    <w:qFormat/>
    <w:uiPriority w:val="0"/>
    <w:pPr>
      <w:ind w:firstLine="420" w:firstLineChars="200"/>
    </w:pPr>
  </w:style>
  <w:style w:type="table" w:styleId="22">
    <w:name w:val="Table Grid"/>
    <w:basedOn w:val="2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rPr>
  </w:style>
  <w:style w:type="character" w:styleId="25">
    <w:name w:val="page number"/>
    <w:qFormat/>
    <w:uiPriority w:val="0"/>
    <w:rPr>
      <w:rFonts w:cs="Times New Roman"/>
    </w:rPr>
  </w:style>
  <w:style w:type="character" w:styleId="26">
    <w:name w:val="FollowedHyperlink"/>
    <w:semiHidden/>
    <w:unhideWhenUsed/>
    <w:qFormat/>
    <w:uiPriority w:val="99"/>
    <w:rPr>
      <w:color w:val="800080"/>
      <w:u w:val="single"/>
    </w:rPr>
  </w:style>
  <w:style w:type="character" w:styleId="27">
    <w:name w:val="Emphasis"/>
    <w:qFormat/>
    <w:uiPriority w:val="0"/>
    <w:rPr>
      <w:i/>
      <w:iCs/>
    </w:rPr>
  </w:style>
  <w:style w:type="character" w:styleId="28">
    <w:name w:val="Hyperlink"/>
    <w:qFormat/>
    <w:uiPriority w:val="99"/>
    <w:rPr>
      <w:rFonts w:eastAsia="宋体"/>
      <w:color w:val="0000FF"/>
      <w:kern w:val="2"/>
      <w:sz w:val="24"/>
      <w:szCs w:val="24"/>
      <w:u w:val="single"/>
      <w:lang w:val="en-US" w:eastAsia="zh-CN" w:bidi="ar-SA"/>
    </w:rPr>
  </w:style>
  <w:style w:type="character" w:customStyle="1" w:styleId="29">
    <w:name w:val="页眉 Char"/>
    <w:link w:val="14"/>
    <w:qFormat/>
    <w:uiPriority w:val="99"/>
    <w:rPr>
      <w:rFonts w:ascii="Calibri" w:hAnsi="Calibri" w:eastAsia="宋体" w:cs="Times New Roman"/>
      <w:sz w:val="18"/>
      <w:szCs w:val="18"/>
    </w:rPr>
  </w:style>
  <w:style w:type="character" w:customStyle="1" w:styleId="30">
    <w:name w:val="页脚 Char"/>
    <w:link w:val="13"/>
    <w:qFormat/>
    <w:uiPriority w:val="99"/>
    <w:rPr>
      <w:rFonts w:ascii="Calibri" w:hAnsi="Calibri" w:eastAsia="宋体" w:cs="Times New Roman"/>
      <w:sz w:val="18"/>
      <w:szCs w:val="18"/>
    </w:rPr>
  </w:style>
  <w:style w:type="paragraph" w:styleId="31">
    <w:name w:val="List Paragraph"/>
    <w:basedOn w:val="1"/>
    <w:qFormat/>
    <w:uiPriority w:val="34"/>
    <w:pPr>
      <w:ind w:firstLine="420" w:firstLineChars="200"/>
    </w:pPr>
  </w:style>
  <w:style w:type="character" w:customStyle="1" w:styleId="32">
    <w:name w:val="日期 Char"/>
    <w:link w:val="11"/>
    <w:semiHidden/>
    <w:qFormat/>
    <w:uiPriority w:val="99"/>
    <w:rPr>
      <w:rFonts w:ascii="Calibri" w:hAnsi="Calibri" w:eastAsia="宋体" w:cs="Times New Roman"/>
    </w:rPr>
  </w:style>
  <w:style w:type="paragraph" w:customStyle="1" w:styleId="33">
    <w:name w:val="Char"/>
    <w:basedOn w:val="1"/>
    <w:qFormat/>
    <w:uiPriority w:val="0"/>
    <w:pPr>
      <w:widowControl/>
      <w:spacing w:after="160" w:line="240" w:lineRule="exact"/>
      <w:jc w:val="left"/>
    </w:pPr>
    <w:rPr>
      <w:rFonts w:ascii="Verdana" w:hAnsi="Verdana" w:eastAsia="仿宋_GB2312"/>
      <w:kern w:val="0"/>
      <w:sz w:val="20"/>
      <w:szCs w:val="20"/>
      <w:lang w:eastAsia="en-US"/>
    </w:rPr>
  </w:style>
  <w:style w:type="character" w:customStyle="1" w:styleId="34">
    <w:name w:val="批注框文本 Char"/>
    <w:link w:val="12"/>
    <w:semiHidden/>
    <w:qFormat/>
    <w:uiPriority w:val="99"/>
    <w:rPr>
      <w:rFonts w:ascii="Calibri" w:hAnsi="Calibri" w:eastAsia="宋体" w:cs="Times New Roman"/>
      <w:sz w:val="18"/>
      <w:szCs w:val="18"/>
    </w:rPr>
  </w:style>
  <w:style w:type="paragraph" w:customStyle="1" w:styleId="35">
    <w:name w:val="Char Char Char Char Char Char Char Char Char Char Char Char Char Char Char Char Char Char Char"/>
    <w:basedOn w:val="1"/>
    <w:qFormat/>
    <w:uiPriority w:val="0"/>
    <w:pPr>
      <w:tabs>
        <w:tab w:val="left" w:pos="907"/>
      </w:tabs>
      <w:ind w:left="1440" w:hanging="720"/>
    </w:pPr>
    <w:rPr>
      <w:rFonts w:ascii="Times New Roman" w:hAnsi="Times New Roman"/>
      <w:sz w:val="24"/>
      <w:szCs w:val="24"/>
    </w:rPr>
  </w:style>
  <w:style w:type="character" w:customStyle="1" w:styleId="36">
    <w:name w:val="正文文本 (2) + 粗体"/>
    <w:qFormat/>
    <w:uiPriority w:val="0"/>
    <w:rPr>
      <w:rFonts w:ascii="MingLiU" w:hAnsi="MingLiU" w:eastAsia="MingLiU" w:cs="MingLiU"/>
      <w:b/>
      <w:bCs/>
      <w:color w:val="000000"/>
      <w:spacing w:val="0"/>
      <w:w w:val="100"/>
      <w:position w:val="0"/>
      <w:sz w:val="28"/>
      <w:szCs w:val="28"/>
      <w:u w:val="none"/>
      <w:lang w:val="zh-CN" w:eastAsia="zh-CN" w:bidi="zh-CN"/>
    </w:rPr>
  </w:style>
  <w:style w:type="character" w:customStyle="1" w:styleId="37">
    <w:name w:val="正文文本 (2)_"/>
    <w:link w:val="38"/>
    <w:qFormat/>
    <w:uiPriority w:val="99"/>
    <w:rPr>
      <w:rFonts w:ascii="MingLiU" w:hAnsi="MingLiU" w:eastAsia="MingLiU"/>
      <w:sz w:val="28"/>
      <w:szCs w:val="28"/>
      <w:shd w:val="clear" w:color="auto" w:fill="FFFFFF"/>
    </w:rPr>
  </w:style>
  <w:style w:type="paragraph" w:customStyle="1" w:styleId="38">
    <w:name w:val="正文文本 (2)"/>
    <w:basedOn w:val="1"/>
    <w:link w:val="37"/>
    <w:qFormat/>
    <w:uiPriority w:val="99"/>
    <w:pPr>
      <w:shd w:val="clear" w:color="auto" w:fill="FFFFFF"/>
      <w:spacing w:before="760" w:line="598" w:lineRule="exact"/>
      <w:jc w:val="left"/>
    </w:pPr>
    <w:rPr>
      <w:rFonts w:ascii="MingLiU" w:hAnsi="MingLiU" w:eastAsia="MingLiU"/>
      <w:sz w:val="28"/>
      <w:szCs w:val="28"/>
    </w:rPr>
  </w:style>
  <w:style w:type="character" w:customStyle="1" w:styleId="39">
    <w:name w:val="正文文本 (4)_"/>
    <w:link w:val="40"/>
    <w:qFormat/>
    <w:uiPriority w:val="0"/>
    <w:rPr>
      <w:rFonts w:ascii="MingLiU" w:hAnsi="MingLiU" w:eastAsia="MingLiU"/>
      <w:b/>
      <w:bCs/>
      <w:sz w:val="30"/>
      <w:szCs w:val="30"/>
      <w:shd w:val="clear" w:color="auto" w:fill="FFFFFF"/>
    </w:rPr>
  </w:style>
  <w:style w:type="paragraph" w:customStyle="1" w:styleId="40">
    <w:name w:val="正文文本 (4)"/>
    <w:basedOn w:val="1"/>
    <w:link w:val="39"/>
    <w:qFormat/>
    <w:uiPriority w:val="99"/>
    <w:pPr>
      <w:shd w:val="clear" w:color="auto" w:fill="FFFFFF"/>
      <w:spacing w:line="590" w:lineRule="exact"/>
      <w:ind w:firstLine="680"/>
      <w:jc w:val="left"/>
    </w:pPr>
    <w:rPr>
      <w:rFonts w:ascii="MingLiU" w:hAnsi="MingLiU" w:eastAsia="MingLiU"/>
      <w:b/>
      <w:bCs/>
      <w:sz w:val="30"/>
      <w:szCs w:val="30"/>
    </w:rPr>
  </w:style>
  <w:style w:type="paragraph" w:customStyle="1" w:styleId="4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42">
    <w:name w:val="纯文本 Char"/>
    <w:link w:val="10"/>
    <w:qFormat/>
    <w:uiPriority w:val="99"/>
    <w:rPr>
      <w:rFonts w:ascii="宋体" w:hAnsi="Courier New" w:eastAsia="宋体" w:cs="Courier New"/>
      <w:szCs w:val="21"/>
    </w:rPr>
  </w:style>
  <w:style w:type="paragraph" w:customStyle="1" w:styleId="4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4">
    <w:name w:val="Char1 Char Char Char"/>
    <w:basedOn w:val="1"/>
    <w:qFormat/>
    <w:uiPriority w:val="0"/>
    <w:pPr>
      <w:tabs>
        <w:tab w:val="left" w:pos="360"/>
      </w:tabs>
    </w:pPr>
    <w:rPr>
      <w:rFonts w:ascii="Times New Roman" w:hAnsi="Times New Roman"/>
      <w:sz w:val="24"/>
      <w:szCs w:val="24"/>
    </w:rPr>
  </w:style>
  <w:style w:type="character" w:customStyle="1" w:styleId="45">
    <w:name w:val="标题 1 Char"/>
    <w:link w:val="2"/>
    <w:qFormat/>
    <w:uiPriority w:val="0"/>
    <w:rPr>
      <w:rFonts w:ascii="Calibri" w:hAnsi="Calibri" w:eastAsia="宋体" w:cs="Times New Roman"/>
      <w:b/>
      <w:bCs/>
      <w:kern w:val="44"/>
      <w:sz w:val="44"/>
      <w:szCs w:val="44"/>
    </w:rPr>
  </w:style>
  <w:style w:type="table" w:customStyle="1" w:styleId="46">
    <w:name w:val="网格型1"/>
    <w:basedOn w:val="21"/>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7">
    <w:name w:val="正文文本 Char"/>
    <w:link w:val="8"/>
    <w:qFormat/>
    <w:uiPriority w:val="99"/>
    <w:rPr>
      <w:rFonts w:ascii="Calibri" w:hAnsi="Calibri" w:eastAsia="宋体" w:cs="Times New Roman"/>
    </w:rPr>
  </w:style>
  <w:style w:type="paragraph" w:customStyle="1" w:styleId="48">
    <w:name w:val="Char Char Char Char Char Char Char Char Char"/>
    <w:basedOn w:val="1"/>
    <w:next w:val="1"/>
    <w:qFormat/>
    <w:uiPriority w:val="0"/>
    <w:pPr>
      <w:widowControl/>
      <w:spacing w:line="360" w:lineRule="auto"/>
      <w:jc w:val="left"/>
    </w:pPr>
    <w:rPr>
      <w:rFonts w:ascii="Times New Roman" w:hAnsi="Times New Roman"/>
      <w:kern w:val="0"/>
      <w:szCs w:val="20"/>
      <w:lang w:eastAsia="en-US"/>
    </w:rPr>
  </w:style>
  <w:style w:type="paragraph" w:customStyle="1" w:styleId="49">
    <w:name w:val="Char1 Char Char Char1"/>
    <w:basedOn w:val="1"/>
    <w:qFormat/>
    <w:uiPriority w:val="0"/>
    <w:pPr>
      <w:tabs>
        <w:tab w:val="left" w:pos="360"/>
      </w:tabs>
    </w:pPr>
    <w:rPr>
      <w:rFonts w:ascii="Times New Roman" w:hAnsi="Times New Roman"/>
      <w:sz w:val="24"/>
      <w:szCs w:val="24"/>
    </w:rPr>
  </w:style>
  <w:style w:type="character" w:customStyle="1" w:styleId="50">
    <w:name w:val="标题 Char"/>
    <w:link w:val="18"/>
    <w:qFormat/>
    <w:uiPriority w:val="0"/>
    <w:rPr>
      <w:rFonts w:ascii="Cambria" w:hAnsi="Cambria" w:eastAsia="宋体" w:cs="Calibri"/>
      <w:b/>
      <w:bCs/>
      <w:sz w:val="32"/>
      <w:szCs w:val="32"/>
    </w:rPr>
  </w:style>
  <w:style w:type="paragraph" w:customStyle="1" w:styleId="51">
    <w:name w:val="正文 New New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列出段落1"/>
    <w:basedOn w:val="1"/>
    <w:qFormat/>
    <w:uiPriority w:val="34"/>
    <w:pPr>
      <w:ind w:firstLine="420" w:firstLineChars="200"/>
    </w:pPr>
    <w:rPr>
      <w:rFonts w:ascii="Times New Roman" w:hAnsi="Times New Roman"/>
      <w:szCs w:val="24"/>
    </w:rPr>
  </w:style>
  <w:style w:type="paragraph" w:customStyle="1" w:styleId="53">
    <w:name w:val="p"/>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54">
    <w:name w:val="正文文本缩进 Char"/>
    <w:link w:val="9"/>
    <w:semiHidden/>
    <w:qFormat/>
    <w:uiPriority w:val="0"/>
    <w:rPr>
      <w:rFonts w:ascii="Calibri" w:hAnsi="Calibri" w:eastAsia="宋体" w:cs="Times New Roman"/>
    </w:rPr>
  </w:style>
  <w:style w:type="character" w:customStyle="1" w:styleId="55">
    <w:name w:val="正文首行缩进 2 Char"/>
    <w:link w:val="20"/>
    <w:semiHidden/>
    <w:qFormat/>
    <w:uiPriority w:val="0"/>
    <w:rPr>
      <w:rFonts w:ascii="Calibri" w:hAnsi="Calibri" w:eastAsia="宋体" w:cs="Times New Roman"/>
    </w:rPr>
  </w:style>
  <w:style w:type="character" w:customStyle="1" w:styleId="56">
    <w:name w:val="脚注文本 Char"/>
    <w:link w:val="15"/>
    <w:semiHidden/>
    <w:qFormat/>
    <w:uiPriority w:val="99"/>
    <w:rPr>
      <w:sz w:val="18"/>
      <w:szCs w:val="18"/>
    </w:rPr>
  </w:style>
  <w:style w:type="character" w:customStyle="1" w:styleId="57">
    <w:name w:val="15"/>
    <w:qFormat/>
    <w:uiPriority w:val="0"/>
    <w:rPr>
      <w:rFonts w:hint="default" w:ascii="Calibri" w:hAnsi="Calibri" w:cs="Calibri"/>
      <w:b/>
      <w:bCs/>
    </w:rPr>
  </w:style>
  <w:style w:type="paragraph" w:customStyle="1" w:styleId="58">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9">
    <w:name w:val="列出段落2"/>
    <w:basedOn w:val="1"/>
    <w:qFormat/>
    <w:uiPriority w:val="99"/>
    <w:pPr>
      <w:spacing w:line="560" w:lineRule="exact"/>
      <w:ind w:firstLine="420" w:firstLineChars="200"/>
    </w:pPr>
  </w:style>
  <w:style w:type="paragraph" w:customStyle="1" w:styleId="60">
    <w:name w:val="List Paragraph1"/>
    <w:basedOn w:val="1"/>
    <w:qFormat/>
    <w:uiPriority w:val="0"/>
    <w:pPr>
      <w:ind w:firstLine="420" w:firstLineChars="200"/>
    </w:pPr>
    <w:rPr>
      <w:rFonts w:ascii="等线" w:hAnsi="等线" w:eastAsia="仿宋"/>
      <w:sz w:val="32"/>
    </w:rPr>
  </w:style>
  <w:style w:type="character" w:customStyle="1" w:styleId="61">
    <w:name w:val="Body Text Char"/>
    <w:qFormat/>
    <w:locked/>
    <w:uiPriority w:val="0"/>
    <w:rPr>
      <w:sz w:val="22"/>
      <w:shd w:val="clear" w:color="auto" w:fill="FFFFFF"/>
    </w:rPr>
  </w:style>
  <w:style w:type="character" w:customStyle="1" w:styleId="62">
    <w:name w:val="正文文本缩进 3 Char"/>
    <w:link w:val="16"/>
    <w:semiHidden/>
    <w:qFormat/>
    <w:uiPriority w:val="99"/>
    <w:rPr>
      <w:rFonts w:ascii="Times New Roman" w:hAnsi="Times New Roman" w:eastAsia="宋体" w:cs="Times New Roman"/>
      <w:sz w:val="16"/>
      <w:szCs w:val="16"/>
    </w:rPr>
  </w:style>
  <w:style w:type="character" w:customStyle="1" w:styleId="63">
    <w:name w:val="标题 2 Char"/>
    <w:semiHidden/>
    <w:qFormat/>
    <w:uiPriority w:val="0"/>
    <w:rPr>
      <w:rFonts w:ascii="Cambria" w:hAnsi="Cambria" w:eastAsia="宋体" w:cs="Times New Roman"/>
      <w:b/>
      <w:bCs/>
      <w:kern w:val="2"/>
      <w:sz w:val="32"/>
      <w:szCs w:val="32"/>
    </w:rPr>
  </w:style>
  <w:style w:type="character" w:customStyle="1" w:styleId="64">
    <w:name w:val="标题 2 Char1"/>
    <w:link w:val="3"/>
    <w:qFormat/>
    <w:uiPriority w:val="9"/>
    <w:rPr>
      <w:rFonts w:ascii="等线 Light" w:hAnsi="等线 Light" w:eastAsia="等线 Light"/>
      <w:b/>
      <w:bCs/>
      <w:kern w:val="2"/>
      <w:sz w:val="32"/>
      <w:szCs w:val="32"/>
    </w:rPr>
  </w:style>
  <w:style w:type="character" w:customStyle="1" w:styleId="65">
    <w:name w:val="font71"/>
    <w:qFormat/>
    <w:uiPriority w:val="0"/>
    <w:rPr>
      <w:rFonts w:hint="default" w:ascii="Times New Roman" w:hAnsi="Times New Roman" w:cs="Times New Roman"/>
      <w:color w:val="000000"/>
      <w:sz w:val="28"/>
      <w:szCs w:val="28"/>
      <w:u w:val="single"/>
    </w:rPr>
  </w:style>
  <w:style w:type="character" w:customStyle="1" w:styleId="66">
    <w:name w:val="font51"/>
    <w:qFormat/>
    <w:uiPriority w:val="0"/>
    <w:rPr>
      <w:rFonts w:hint="eastAsia" w:ascii="宋体" w:hAnsi="宋体" w:eastAsia="宋体" w:cs="宋体"/>
      <w:color w:val="000000"/>
      <w:sz w:val="28"/>
      <w:szCs w:val="28"/>
      <w:u w:val="none"/>
    </w:rPr>
  </w:style>
  <w:style w:type="character" w:customStyle="1" w:styleId="67">
    <w:name w:val="font61"/>
    <w:qFormat/>
    <w:uiPriority w:val="0"/>
    <w:rPr>
      <w:rFonts w:hint="eastAsia" w:ascii="宋体" w:hAnsi="宋体" w:eastAsia="宋体" w:cs="宋体"/>
      <w:color w:val="000000"/>
      <w:sz w:val="28"/>
      <w:szCs w:val="28"/>
      <w:u w:val="single"/>
    </w:rPr>
  </w:style>
  <w:style w:type="character" w:customStyle="1" w:styleId="68">
    <w:name w:val="font81"/>
    <w:qFormat/>
    <w:uiPriority w:val="0"/>
    <w:rPr>
      <w:rFonts w:hint="eastAsia" w:ascii="宋体" w:hAnsi="宋体" w:eastAsia="宋体" w:cs="宋体"/>
      <w:color w:val="000000"/>
      <w:sz w:val="22"/>
      <w:szCs w:val="22"/>
      <w:u w:val="none"/>
    </w:rPr>
  </w:style>
  <w:style w:type="paragraph" w:customStyle="1" w:styleId="69">
    <w:name w:val="_Style 1"/>
    <w:basedOn w:val="1"/>
    <w:qFormat/>
    <w:uiPriority w:val="0"/>
    <w:pPr>
      <w:ind w:firstLine="420" w:firstLineChars="200"/>
    </w:pPr>
    <w:rPr>
      <w:rFonts w:ascii="等线" w:hAnsi="等线" w:eastAsia="等线"/>
    </w:rPr>
  </w:style>
  <w:style w:type="paragraph" w:customStyle="1" w:styleId="70">
    <w:name w:val="文件标题"/>
    <w:basedOn w:val="1"/>
    <w:qFormat/>
    <w:uiPriority w:val="0"/>
    <w:pPr>
      <w:overflowPunct w:val="0"/>
      <w:autoSpaceDE w:val="0"/>
      <w:autoSpaceDN w:val="0"/>
      <w:snapToGrid w:val="0"/>
      <w:jc w:val="center"/>
    </w:pPr>
    <w:rPr>
      <w:rFonts w:ascii="方正仿宋_GBK" w:hAnsi="Times New Roman" w:eastAsia="方正小标宋_GBK" w:cs="方正仿宋_GBK"/>
      <w:sz w:val="44"/>
      <w:szCs w:val="44"/>
    </w:rPr>
  </w:style>
  <w:style w:type="paragraph" w:customStyle="1" w:styleId="71">
    <w:name w:val="Body Text First Indent1"/>
    <w:basedOn w:val="8"/>
    <w:qFormat/>
    <w:uiPriority w:val="0"/>
    <w:pPr>
      <w:spacing w:after="0"/>
      <w:ind w:firstLine="420" w:firstLineChars="100"/>
    </w:pPr>
    <w:rPr>
      <w:sz w:val="32"/>
    </w:rPr>
  </w:style>
  <w:style w:type="character" w:customStyle="1" w:styleId="72">
    <w:name w:val="黑体 Char"/>
    <w:link w:val="73"/>
    <w:qFormat/>
    <w:locked/>
    <w:uiPriority w:val="0"/>
    <w:rPr>
      <w:rFonts w:ascii="宋体" w:hAnsi="Courier New" w:eastAsia="黑体" w:cs="Courier New"/>
      <w:kern w:val="2"/>
      <w:sz w:val="32"/>
      <w:szCs w:val="32"/>
    </w:rPr>
  </w:style>
  <w:style w:type="paragraph" w:customStyle="1" w:styleId="73">
    <w:name w:val="黑体"/>
    <w:basedOn w:val="10"/>
    <w:link w:val="72"/>
    <w:qFormat/>
    <w:uiPriority w:val="0"/>
    <w:rPr>
      <w:rFonts w:eastAsia="黑体"/>
      <w:sz w:val="32"/>
      <w:szCs w:val="32"/>
    </w:rPr>
  </w:style>
  <w:style w:type="paragraph" w:customStyle="1" w:styleId="74">
    <w:name w:val="Char1"/>
    <w:basedOn w:val="1"/>
    <w:qFormat/>
    <w:uiPriority w:val="0"/>
    <w:pPr>
      <w:widowControl/>
      <w:tabs>
        <w:tab w:val="left" w:pos="1260"/>
        <w:tab w:val="left" w:pos="2160"/>
      </w:tabs>
      <w:spacing w:after="160" w:line="360" w:lineRule="auto"/>
      <w:ind w:left="1905" w:hanging="1200"/>
      <w:jc w:val="left"/>
    </w:pPr>
    <w:rPr>
      <w:rFonts w:ascii="宋体" w:hAnsi="宋体"/>
      <w:b/>
      <w:sz w:val="28"/>
      <w:szCs w:val="28"/>
      <w:lang w:eastAsia="en-US"/>
    </w:rPr>
  </w:style>
  <w:style w:type="character" w:customStyle="1" w:styleId="75">
    <w:name w:val="标题 #1_"/>
    <w:link w:val="76"/>
    <w:qFormat/>
    <w:locked/>
    <w:uiPriority w:val="99"/>
    <w:rPr>
      <w:rFonts w:eastAsia="Times New Roman"/>
      <w:sz w:val="24"/>
      <w:shd w:val="clear" w:color="auto" w:fill="FFFFFF"/>
    </w:rPr>
  </w:style>
  <w:style w:type="paragraph" w:customStyle="1" w:styleId="76">
    <w:name w:val="标题 #1"/>
    <w:basedOn w:val="1"/>
    <w:link w:val="75"/>
    <w:qFormat/>
    <w:uiPriority w:val="99"/>
    <w:pPr>
      <w:shd w:val="clear" w:color="auto" w:fill="FFFFFF"/>
      <w:spacing w:after="180" w:line="240" w:lineRule="atLeast"/>
      <w:jc w:val="center"/>
      <w:outlineLvl w:val="0"/>
    </w:pPr>
    <w:rPr>
      <w:rFonts w:eastAsia="Times New Roman"/>
      <w:kern w:val="0"/>
      <w:sz w:val="24"/>
      <w:szCs w:val="20"/>
    </w:rPr>
  </w:style>
  <w:style w:type="character" w:customStyle="1" w:styleId="77">
    <w:name w:val="正文文本 (4) Exact"/>
    <w:qFormat/>
    <w:locked/>
    <w:uiPriority w:val="99"/>
    <w:rPr>
      <w:rFonts w:eastAsia="Times New Roman"/>
      <w:spacing w:val="12"/>
      <w:sz w:val="46"/>
      <w:shd w:val="clear" w:color="auto" w:fill="FFFFFF"/>
    </w:rPr>
  </w:style>
  <w:style w:type="character" w:customStyle="1" w:styleId="78">
    <w:name w:val="正文文本 (2) + 13 pt"/>
    <w:qFormat/>
    <w:uiPriority w:val="99"/>
    <w:rPr>
      <w:rFonts w:eastAsia="Times New Roman"/>
      <w:sz w:val="26"/>
      <w:shd w:val="clear" w:color="auto" w:fill="FFFFFF"/>
    </w:rPr>
  </w:style>
  <w:style w:type="character" w:customStyle="1" w:styleId="79">
    <w:name w:val="正文文本 Char1"/>
    <w:qFormat/>
    <w:locked/>
    <w:uiPriority w:val="99"/>
    <w:rPr>
      <w:rFonts w:hint="default" w:ascii="Times New Roman" w:hAnsi="Times New Roman" w:eastAsia="Times New Roman" w:cs="Times New Roman"/>
      <w:sz w:val="22"/>
      <w:shd w:val="clear" w:color="auto" w:fill="FFFFFF"/>
    </w:rPr>
  </w:style>
  <w:style w:type="character" w:customStyle="1" w:styleId="80">
    <w:name w:val="正文文本 + 23 pt"/>
    <w:qFormat/>
    <w:uiPriority w:val="99"/>
    <w:rPr>
      <w:rFonts w:hint="default" w:ascii="Times New Roman" w:hAnsi="Times New Roman" w:eastAsia="Times New Roman" w:cs="Times New Roman"/>
      <w:sz w:val="46"/>
      <w:shd w:val="clear" w:color="auto" w:fill="FFFFFF"/>
      <w:lang w:val="en-US" w:eastAsia="en-US"/>
    </w:rPr>
  </w:style>
  <w:style w:type="character" w:customStyle="1" w:styleId="81">
    <w:name w:val="正文文本 + 4 pt"/>
    <w:qFormat/>
    <w:uiPriority w:val="99"/>
    <w:rPr>
      <w:rFonts w:hint="default" w:ascii="Times New Roman" w:hAnsi="Times New Roman" w:eastAsia="Times New Roman" w:cs="Times New Roman"/>
      <w:sz w:val="8"/>
      <w:shd w:val="clear" w:color="auto" w:fill="FFFFFF"/>
    </w:rPr>
  </w:style>
  <w:style w:type="character" w:customStyle="1" w:styleId="82">
    <w:name w:val="正文文本 + 15 pt2"/>
    <w:qFormat/>
    <w:uiPriority w:val="99"/>
    <w:rPr>
      <w:rFonts w:hint="default" w:ascii="Times New Roman" w:hAnsi="Times New Roman" w:eastAsia="Times New Roman" w:cs="Times New Roman"/>
      <w:sz w:val="30"/>
      <w:shd w:val="clear" w:color="auto" w:fill="FFFFFF"/>
      <w:lang w:val="en-US" w:eastAsia="en-US"/>
    </w:rPr>
  </w:style>
  <w:style w:type="character" w:customStyle="1" w:styleId="83">
    <w:name w:val="正文文本 + 13 pt"/>
    <w:qFormat/>
    <w:uiPriority w:val="99"/>
    <w:rPr>
      <w:rFonts w:hint="default" w:ascii="Times New Roman" w:hAnsi="Times New Roman" w:eastAsia="Times New Roman" w:cs="Times New Roman"/>
      <w:spacing w:val="20"/>
      <w:sz w:val="26"/>
      <w:shd w:val="clear" w:color="auto" w:fill="FFFFFF"/>
    </w:rPr>
  </w:style>
  <w:style w:type="character" w:customStyle="1" w:styleId="84">
    <w:name w:val="正文文本 + 12 pt"/>
    <w:qFormat/>
    <w:uiPriority w:val="99"/>
    <w:rPr>
      <w:rFonts w:hint="default" w:ascii="Times New Roman" w:hAnsi="Times New Roman" w:eastAsia="Times New Roman" w:cs="Times New Roman"/>
      <w:sz w:val="24"/>
      <w:shd w:val="clear" w:color="auto" w:fill="FFFFFF"/>
      <w:lang w:val="en-US" w:eastAsia="en-US"/>
    </w:rPr>
  </w:style>
  <w:style w:type="character" w:customStyle="1" w:styleId="85">
    <w:name w:val="正文文本 + 10 pt"/>
    <w:qFormat/>
    <w:uiPriority w:val="99"/>
    <w:rPr>
      <w:rFonts w:hint="default" w:ascii="Times New Roman" w:hAnsi="Times New Roman" w:eastAsia="Times New Roman" w:cs="Times New Roman"/>
      <w:sz w:val="20"/>
      <w:shd w:val="clear" w:color="auto" w:fill="FFFFFF"/>
      <w:lang w:val="en-US" w:eastAsia="en-US"/>
    </w:rPr>
  </w:style>
  <w:style w:type="character" w:customStyle="1" w:styleId="86">
    <w:name w:val="正文文本 + 10.5 pt"/>
    <w:qFormat/>
    <w:uiPriority w:val="99"/>
    <w:rPr>
      <w:rFonts w:hint="default" w:ascii="Times New Roman" w:hAnsi="Times New Roman" w:eastAsia="Times New Roman" w:cs="Times New Roman"/>
      <w:b/>
      <w:sz w:val="21"/>
      <w:shd w:val="clear" w:color="auto" w:fill="FFFFFF"/>
    </w:rPr>
  </w:style>
  <w:style w:type="character" w:customStyle="1" w:styleId="87">
    <w:name w:val="正文文本 + Arial"/>
    <w:qFormat/>
    <w:uiPriority w:val="99"/>
    <w:rPr>
      <w:rFonts w:hint="default" w:ascii="Arial" w:hAnsi="Arial" w:eastAsia="宋体" w:cs="Arial"/>
      <w:spacing w:val="-20"/>
      <w:w w:val="75"/>
      <w:sz w:val="18"/>
      <w:shd w:val="clear" w:color="auto" w:fill="FFFFFF"/>
    </w:rPr>
  </w:style>
  <w:style w:type="character" w:customStyle="1" w:styleId="88">
    <w:name w:val="正文文本 + 缩放 100%"/>
    <w:qFormat/>
    <w:uiPriority w:val="99"/>
    <w:rPr>
      <w:rFonts w:hint="default" w:ascii="Times New Roman" w:hAnsi="Times New Roman" w:eastAsia="Times New Roman" w:cs="Times New Roman"/>
      <w:sz w:val="19"/>
      <w:shd w:val="clear" w:color="auto" w:fill="FFFFFF"/>
    </w:rPr>
  </w:style>
  <w:style w:type="character" w:customStyle="1" w:styleId="89">
    <w:name w:val="正文首行缩进 Char"/>
    <w:basedOn w:val="47"/>
    <w:link w:val="19"/>
    <w:semiHidden/>
    <w:qFormat/>
    <w:uiPriority w:val="99"/>
    <w:rPr>
      <w:rFonts w:ascii="Calibri" w:hAnsi="Calibri" w:eastAsia="宋体" w:cs="Times New Roman"/>
      <w:kern w:val="2"/>
      <w:sz w:val="21"/>
      <w:szCs w:val="22"/>
    </w:rPr>
  </w:style>
  <w:style w:type="character" w:customStyle="1" w:styleId="90">
    <w:name w:val="标题 3 Char"/>
    <w:basedOn w:val="23"/>
    <w:link w:val="4"/>
    <w:semiHidden/>
    <w:qFormat/>
    <w:uiPriority w:val="0"/>
    <w:rPr>
      <w:b/>
      <w:bCs/>
      <w:kern w:val="2"/>
      <w:sz w:val="32"/>
      <w:szCs w:val="32"/>
    </w:rPr>
  </w:style>
  <w:style w:type="paragraph" w:customStyle="1" w:styleId="91">
    <w:name w:val="列出段落3"/>
    <w:basedOn w:val="1"/>
    <w:qFormat/>
    <w:uiPriority w:val="0"/>
    <w:pPr>
      <w:widowControl/>
      <w:spacing w:after="200" w:line="276" w:lineRule="atLeast"/>
      <w:ind w:firstLine="420" w:firstLineChars="200"/>
      <w:jc w:val="left"/>
    </w:pPr>
    <w:rPr>
      <w:rFonts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785</Words>
  <Characters>4475</Characters>
  <Lines>37</Lines>
  <Paragraphs>10</Paragraphs>
  <TotalTime>98</TotalTime>
  <ScaleCrop>false</ScaleCrop>
  <LinksUpToDate>false</LinksUpToDate>
  <CharactersWithSpaces>5250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2022-01-19T00:33:00Z</dcterms:created>
  <dc:creator>User</dc:creator>
  <cp:lastModifiedBy>user</cp:lastModifiedBy>
  <dcterms:modified xsi:type="dcterms:W3CDTF">2022-04-12T16:24:57Z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